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pBdr/>
        <w:contextualSpacing w:val="0"/>
        <w:jc w:val="center"/>
        <w:rPr/>
      </w:pPr>
      <w:bookmarkStart w:colFirst="0" w:colLast="0" w:name="_jqvgzjyrll6x" w:id="0"/>
      <w:bookmarkEnd w:id="0"/>
      <w:r w:rsidDel="00000000" w:rsidR="00000000" w:rsidRPr="00000000">
        <w:rPr>
          <w:rtl w:val="0"/>
        </w:rPr>
        <w:t xml:space="preserve">Barks &amp; Bubbles DIY Dog Wash and Spa </w:t>
      </w:r>
      <w:r w:rsidDel="00000000" w:rsidR="00000000" w:rsidRPr="00000000">
        <w:rPr>
          <w:rtl w:val="0"/>
        </w:rPr>
      </w:r>
    </w:p>
    <w:tbl>
      <w:tblPr>
        <w:tblStyle w:val="Table1"/>
        <w:bidiVisual w:val="0"/>
        <w:tblW w:w="11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5"/>
        <w:gridCol w:w="6840"/>
        <w:tblGridChange w:id="0">
          <w:tblGrid>
            <w:gridCol w:w="4605"/>
            <w:gridCol w:w="6840"/>
          </w:tblGrid>
        </w:tblGridChange>
      </w:tblGrid>
      <w:tr>
        <w:trPr>
          <w:trHeight w:val="600" w:hRule="atLeast"/>
        </w:trPr>
        <w:tc>
          <w:tcPr>
            <w:gridSpan w:val="2"/>
            <w:shd w:fill="fffff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Calibri" w:cs="Calibri" w:eastAsia="Calibri" w:hAnsi="Calibri"/>
                <w:i w:val="1"/>
                <w:color w:val="ffffff"/>
                <w:sz w:val="28"/>
                <w:szCs w:val="28"/>
                <w:highlight w:val="black"/>
              </w:rPr>
            </w:pPr>
            <w:r w:rsidDel="00000000" w:rsidR="00000000" w:rsidRPr="00000000">
              <w:rPr>
                <w:rFonts w:ascii="Calibri" w:cs="Calibri" w:eastAsia="Calibri" w:hAnsi="Calibri"/>
                <w:b w:val="1"/>
                <w:color w:val="ffffff"/>
                <w:sz w:val="28"/>
                <w:szCs w:val="28"/>
                <w:highlight w:val="black"/>
                <w:rtl w:val="0"/>
              </w:rPr>
              <w:t xml:space="preserve">GROOMING and BATH  AGREEMENT AND RELEASE</w:t>
            </w:r>
            <w:r w:rsidDel="00000000" w:rsidR="00000000" w:rsidRPr="00000000">
              <w:rPr>
                <w:rFonts w:ascii="Calibri" w:cs="Calibri" w:eastAsia="Calibri" w:hAnsi="Calibri"/>
                <w:b w:val="1"/>
                <w:color w:val="ffffff"/>
                <w:sz w:val="36"/>
                <w:szCs w:val="36"/>
                <w:highlight w:val="black"/>
                <w:rtl w:val="0"/>
              </w:rPr>
              <w:t xml:space="preserve"> </w:t>
            </w:r>
            <w:r w:rsidDel="00000000" w:rsidR="00000000" w:rsidRPr="00000000">
              <w:rPr>
                <w:rFonts w:ascii="Calibri" w:cs="Calibri" w:eastAsia="Calibri" w:hAnsi="Calibri"/>
                <w:b w:val="1"/>
                <w:color w:val="ffffff"/>
                <w:sz w:val="28"/>
                <w:szCs w:val="28"/>
                <w:highlight w:val="black"/>
                <w:rtl w:val="0"/>
              </w:rPr>
              <w:t xml:space="preserve"> (INITIAL EACH SECTION AND SIGN BELOW)</w:t>
            </w:r>
            <w:r w:rsidDel="00000000" w:rsidR="00000000" w:rsidRPr="00000000">
              <w:rPr>
                <w:rtl w:val="0"/>
              </w:rPr>
            </w:r>
          </w:p>
        </w:tc>
      </w:tr>
    </w:tbl>
    <w:p w:rsidR="00000000" w:rsidDel="00000000" w:rsidP="00000000" w:rsidRDefault="00000000" w:rsidRPr="00000000">
      <w:pPr>
        <w:pBdr/>
        <w:contextualSpacing w:val="0"/>
        <w:rPr>
          <w:sz w:val="18"/>
          <w:szCs w:val="18"/>
        </w:rPr>
      </w:pPr>
      <w:r w:rsidDel="00000000" w:rsidR="00000000" w:rsidRPr="00000000">
        <w:rPr>
          <w:rtl w:val="0"/>
        </w:rPr>
      </w:r>
    </w:p>
    <w:tbl>
      <w:tblPr>
        <w:tblStyle w:val="Table2"/>
        <w:bidiVisual w:val="0"/>
        <w:tblW w:w="11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0170"/>
        <w:tblGridChange w:id="0">
          <w:tblGrid>
            <w:gridCol w:w="1275"/>
            <w:gridCol w:w="101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8"/>
                <w:szCs w:val="18"/>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8"/>
                <w:szCs w:val="18"/>
              </w:rPr>
            </w:pPr>
            <w:r w:rsidDel="00000000" w:rsidR="00000000" w:rsidRPr="00000000">
              <w:rPr>
                <w:b w:val="1"/>
                <w:sz w:val="18"/>
                <w:szCs w:val="18"/>
                <w:rtl w:val="0"/>
              </w:rPr>
              <w:t xml:space="preserve">SAFETY AND COMFORT:</w:t>
            </w:r>
            <w:r w:rsidDel="00000000" w:rsidR="00000000" w:rsidRPr="00000000">
              <w:rPr>
                <w:sz w:val="18"/>
                <w:szCs w:val="18"/>
                <w:rtl w:val="0"/>
              </w:rPr>
              <w:t xml:space="preserve"> At Barks &amp; Bubbles we want your pet’s grooming experience to be as safe, stress free and enjoyable as possible. If we deem that your pet can not be safely groomed we reserve the right to refuse service or stop service. The safety of your pet, our grooming staff and other customers is our number one priority.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8"/>
                <w:szCs w:val="18"/>
              </w:rPr>
            </w:pPr>
            <w:r w:rsidDel="00000000" w:rsidR="00000000" w:rsidRPr="00000000">
              <w:rPr>
                <w:b w:val="1"/>
                <w:sz w:val="18"/>
                <w:szCs w:val="18"/>
                <w:rtl w:val="0"/>
              </w:rPr>
              <w:t xml:space="preserve">CURRENT VACCINATIONS:</w:t>
            </w:r>
            <w:r w:rsidDel="00000000" w:rsidR="00000000" w:rsidRPr="00000000">
              <w:rPr>
                <w:sz w:val="18"/>
                <w:szCs w:val="18"/>
                <w:rtl w:val="0"/>
              </w:rPr>
              <w:t xml:space="preserve"> By signing this form you verify that your pet is are current on their rabies vaccinations and agree to furnish proof of current vaccination to Barks &amp; Bubbles. You also agree to furnish us with your pet’s current veterinarian information and authorize us to contact your pet’s vet for verification of vaccinations.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b w:val="1"/>
                <w:sz w:val="18"/>
                <w:szCs w:val="18"/>
                <w:rtl w:val="0"/>
              </w:rPr>
              <w:t xml:space="preserve">AGGRESSIVE OR DANGEROUS PETS:</w:t>
            </w:r>
            <w:r w:rsidDel="00000000" w:rsidR="00000000" w:rsidRPr="00000000">
              <w:rPr>
                <w:sz w:val="18"/>
                <w:szCs w:val="18"/>
                <w:rtl w:val="0"/>
              </w:rPr>
              <w:t xml:space="preserve"> I agree to inform Barks &amp; Bubbles if my pet has ever bitten a person, dog or other animal or has ever displayed aggressive behavior in response to any grooming procedure. Muzzles may be used if necessary. Muzzling will not harm your pet and protects both your pet and the groomer. Muzzles will only be used when absolutely necessary and for the shortest duration of time possible.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18"/>
                <w:szCs w:val="18"/>
              </w:rPr>
            </w:pPr>
            <w:r w:rsidDel="00000000" w:rsidR="00000000" w:rsidRPr="00000000">
              <w:rPr>
                <w:b w:val="1"/>
                <w:sz w:val="18"/>
                <w:szCs w:val="18"/>
                <w:rtl w:val="0"/>
              </w:rPr>
              <w:t xml:space="preserve">HEALTH AND MEDICAL PROBLEMS: </w:t>
            </w:r>
            <w:r w:rsidDel="00000000" w:rsidR="00000000" w:rsidRPr="00000000">
              <w:rPr>
                <w:sz w:val="18"/>
                <w:szCs w:val="18"/>
                <w:rtl w:val="0"/>
              </w:rPr>
              <w:t xml:space="preserve">Grooming procedures can sometimes be stressful, especially for a senior pet or a pet with health problems. I agree to notify Barks &amp; Bubbles of any health or medical issues affecting my pet. I agree to allow Barks &amp; Bubbles permission to obtain immediate Veterinary treatment for my pet should it be deemed necessary by Barks &amp; Bubbles grooming staff. We will make every effort to contact you first, then take your pet to your veterinarian or to the nearest veterinarian that is available.</w:t>
            </w:r>
            <w:r w:rsidDel="00000000" w:rsidR="00000000" w:rsidRPr="00000000">
              <w:rPr>
                <w:b w:val="1"/>
                <w:sz w:val="18"/>
                <w:szCs w:val="18"/>
                <w:rtl w:val="0"/>
              </w:rPr>
              <w:t xml:space="preserve"> I agree to be responsible for all veterinarian expenses incurred in the treatment of my pet.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18"/>
                <w:szCs w:val="18"/>
              </w:rPr>
            </w:pPr>
            <w:r w:rsidDel="00000000" w:rsidR="00000000" w:rsidRPr="00000000">
              <w:rPr>
                <w:b w:val="1"/>
                <w:sz w:val="18"/>
                <w:szCs w:val="18"/>
                <w:rtl w:val="0"/>
              </w:rPr>
              <w:t xml:space="preserve">MATTED PET POLICY:</w:t>
            </w:r>
            <w:r w:rsidDel="00000000" w:rsidR="00000000" w:rsidRPr="00000000">
              <w:rPr>
                <w:sz w:val="18"/>
                <w:szCs w:val="18"/>
                <w:rtl w:val="0"/>
              </w:rPr>
              <w:t xml:space="preserve"> Pets with matted coats need extra time and attention during their grooming session. Mats can be very difficult to remove and may require your pet to be shaved. Removing a heavily matted coat includes risk of nicks, cuts or abrasions due to skin conditions, including warts, moles, or skin fold trapped in the mats. Heavy matting can also trap moisture and urine near the pet’s skin allowing mold, fungus or bacteria to grow, exposing skin irritations that existed prior to the grooming process. The after effects of the matt removal process can include itchiness, skin redness, abrasions, self-inflicted irritations and failure of the hair to regrow. Shaved pets are prone to sunburn and should have sunscreen applied daily or be kept out of the sun until the hair grows sufficiently to protect the skin. </w:t>
            </w:r>
            <w:r w:rsidDel="00000000" w:rsidR="00000000" w:rsidRPr="00000000">
              <w:rPr>
                <w:b w:val="1"/>
                <w:sz w:val="18"/>
                <w:szCs w:val="18"/>
                <w:rtl w:val="0"/>
              </w:rPr>
              <w:t xml:space="preserve">Prevention is the best defense against matting by scheduling regular grooming appointments. There is an additional charge for dematting.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b w:val="1"/>
                <w:sz w:val="18"/>
                <w:szCs w:val="18"/>
                <w:rtl w:val="0"/>
              </w:rPr>
              <w:t xml:space="preserve">ACCIDENTS: </w:t>
            </w:r>
            <w:r w:rsidDel="00000000" w:rsidR="00000000" w:rsidRPr="00000000">
              <w:rPr>
                <w:sz w:val="18"/>
                <w:szCs w:val="18"/>
                <w:rtl w:val="0"/>
              </w:rPr>
              <w:t xml:space="preserve">I understand that there is always the possibility an accident could occur. Grooming equipment is sharp, and even though Barks &amp; Bubbles uses extreme caution and care in all situations, possible problems could occur, including cuts, nicks, scratches, razor irritation, quicking of nails, etc. This is most likely to happen when my pet is wiggling or moving around. </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8"/>
                <w:szCs w:val="18"/>
              </w:rPr>
            </w:pPr>
            <w:r w:rsidDel="00000000" w:rsidR="00000000" w:rsidRPr="00000000">
              <w:rPr>
                <w:b w:val="1"/>
                <w:sz w:val="18"/>
                <w:szCs w:val="18"/>
                <w:rtl w:val="0"/>
              </w:rPr>
              <w:t xml:space="preserve">PARASITES: </w:t>
            </w:r>
            <w:r w:rsidDel="00000000" w:rsidR="00000000" w:rsidRPr="00000000">
              <w:rPr>
                <w:sz w:val="18"/>
                <w:szCs w:val="18"/>
                <w:rtl w:val="0"/>
              </w:rPr>
              <w:t xml:space="preserve">If fleas or ticks are found on your pet during the grooming process, your pet will be treated with a natural product to kill the parasites and you will be charged for this treatment. Barks &amp; Bubbles does not use pesticide dips or sprays on your pet. </w:t>
            </w:r>
            <w:r w:rsidDel="00000000" w:rsidR="00000000" w:rsidRPr="00000000">
              <w:rPr>
                <w:rtl w:val="0"/>
              </w:rPr>
            </w:r>
          </w:p>
        </w:tc>
      </w:tr>
    </w:tbl>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b w:val="1"/>
          <w:sz w:val="24"/>
          <w:szCs w:val="24"/>
          <w:rtl w:val="0"/>
        </w:rPr>
        <w:t xml:space="preserve">HOLD HARMLESS AGREEMENT</w:t>
      </w:r>
      <w:r w:rsidDel="00000000" w:rsidR="00000000" w:rsidRPr="00000000">
        <w:rPr>
          <w:sz w:val="20"/>
          <w:szCs w:val="20"/>
          <w:rtl w:val="0"/>
        </w:rPr>
        <w:br w:type="textWrapping"/>
      </w:r>
      <w:r w:rsidDel="00000000" w:rsidR="00000000" w:rsidRPr="00000000">
        <w:rPr>
          <w:sz w:val="24"/>
          <w:szCs w:val="24"/>
          <w:rtl w:val="0"/>
        </w:rPr>
        <w:t xml:space="preserve">By signing this agreement you (or your agent) agree to hold Barks &amp; Bubbles DIY Dog Wash and Spa, its owners, operators, employees, officers and directors harmless from any damages, lawsuit, loss or claim arising from any condition of the undersigned pet either known or unknown to Barks &amp; Bubbles DIY Dog Wash and Spa. It is also further understood and agreed the terms of this agreement can change at any time, without notice, and will override any and all prior signed contracts or releases.  It is understood that this clause applies to any and all pets groomed or bathed.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b w:val="1"/>
          <w:sz w:val="20"/>
          <w:szCs w:val="20"/>
          <w:rtl w:val="0"/>
        </w:rPr>
        <w:t xml:space="preserve">I HAVE READ, FULLY UNDERSTAND AND AGREE TO THE TERMS OF THIS AGREEMENT.</w:t>
      </w: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rtl w:val="0"/>
        </w:rPr>
      </w:r>
    </w:p>
    <w:tbl>
      <w:tblPr>
        <w:tblStyle w:val="Table3"/>
        <w:bidiVisual w:val="0"/>
        <w:tblW w:w="8535.0" w:type="dxa"/>
        <w:jc w:val="left"/>
        <w:tblInd w:w="1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05"/>
        <w:tblGridChange w:id="0">
          <w:tblGrid>
            <w:gridCol w:w="2430"/>
            <w:gridCol w:w="61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sz w:val="20"/>
                <w:szCs w:val="20"/>
              </w:rPr>
            </w:pPr>
            <w:r w:rsidDel="00000000" w:rsidR="00000000" w:rsidRPr="00000000">
              <w:rPr>
                <w:sz w:val="20"/>
                <w:szCs w:val="20"/>
                <w:rtl w:val="0"/>
              </w:rPr>
              <w:t xml:space="preserve">Pet Owner’s Signature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sz w:val="20"/>
                <w:szCs w:val="20"/>
              </w:rPr>
            </w:pPr>
            <w:r w:rsidDel="00000000" w:rsidR="00000000" w:rsidRPr="00000000">
              <w:rPr>
                <w:sz w:val="20"/>
                <w:szCs w:val="20"/>
                <w:rtl w:val="0"/>
              </w:rPr>
              <w:t xml:space="preserve">Printed Name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rPr>
                <w:sz w:val="20"/>
                <w:szCs w:val="20"/>
              </w:rPr>
            </w:pPr>
            <w:r w:rsidDel="00000000" w:rsidR="00000000" w:rsidRPr="00000000">
              <w:rPr>
                <w:sz w:val="20"/>
                <w:szCs w:val="20"/>
                <w:rtl w:val="0"/>
              </w:rPr>
              <w:t xml:space="preserve">Date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sz w:val="20"/>
                <w:szCs w:val="20"/>
              </w:rPr>
            </w:pPr>
            <w:r w:rsidDel="00000000" w:rsidR="00000000" w:rsidRPr="00000000">
              <w:rPr>
                <w:rtl w:val="0"/>
              </w:rPr>
            </w:r>
          </w:p>
        </w:tc>
      </w:tr>
    </w:tbl>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sectPr>
      <w:pgSz w:h="15840" w:w="12240"/>
      <w:pgMar w:bottom="360" w:top="360" w:left="360" w:right="3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