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08" w:rsidRPr="00885108" w:rsidRDefault="00885108" w:rsidP="00885108">
      <w:pPr>
        <w:shd w:val="clear" w:color="auto" w:fill="FFFFFF"/>
        <w:spacing w:after="0" w:line="240" w:lineRule="auto"/>
        <w:rPr>
          <w:rFonts w:ascii="Arial" w:eastAsia="Times New Roman" w:hAnsi="Arial" w:cs="Arial"/>
          <w:vanish/>
          <w:color w:val="676767"/>
          <w:sz w:val="21"/>
          <w:szCs w:val="21"/>
          <w:lang w:val="en-US"/>
        </w:rPr>
      </w:pPr>
      <w:r w:rsidRPr="00885108">
        <w:rPr>
          <w:rFonts w:ascii="Arial" w:eastAsia="Times New Roman" w:hAnsi="Arial" w:cs="Arial"/>
          <w:vanish/>
          <w:color w:val="676767"/>
          <w:sz w:val="21"/>
          <w:szCs w:val="21"/>
          <w:lang w:val="en-US"/>
        </w:rPr>
        <w:t>Page Image</w:t>
      </w:r>
    </w:p>
    <w:p w:rsidR="00885108" w:rsidRDefault="00885108" w:rsidP="00885108">
      <w:pPr>
        <w:shd w:val="clear" w:color="auto" w:fill="FFFFFF"/>
        <w:spacing w:after="0" w:line="240" w:lineRule="auto"/>
        <w:rPr>
          <w:rFonts w:ascii="Arial" w:eastAsia="Times New Roman" w:hAnsi="Arial" w:cs="Arial"/>
          <w:noProof/>
          <w:color w:val="676767"/>
          <w:sz w:val="21"/>
          <w:szCs w:val="21"/>
          <w:lang w:val="en-US"/>
        </w:rPr>
      </w:pPr>
    </w:p>
    <w:p w:rsidR="00885108" w:rsidRDefault="00885108" w:rsidP="00885108">
      <w:pPr>
        <w:shd w:val="clear" w:color="auto" w:fill="FFFFFF"/>
        <w:spacing w:after="0" w:line="240" w:lineRule="auto"/>
        <w:rPr>
          <w:rFonts w:ascii="Arial" w:eastAsia="Times New Roman" w:hAnsi="Arial" w:cs="Arial"/>
          <w:color w:val="676767"/>
          <w:sz w:val="21"/>
          <w:szCs w:val="21"/>
          <w:lang w:val="en-US"/>
        </w:rPr>
      </w:pPr>
      <w:r>
        <w:rPr>
          <w:rFonts w:ascii="Arial" w:hAnsi="Arial" w:cs="Arial"/>
          <w:b/>
          <w:bCs/>
          <w:noProof/>
          <w:color w:val="669933"/>
          <w:sz w:val="21"/>
          <w:szCs w:val="21"/>
          <w:lang w:val="en-US"/>
        </w:rPr>
        <w:drawing>
          <wp:inline distT="0" distB="0" distL="0" distR="0" wp14:anchorId="333A8B79" wp14:editId="29667E9B">
            <wp:extent cx="2152650" cy="1095375"/>
            <wp:effectExtent l="0" t="0" r="0" b="9525"/>
            <wp:docPr id="15" name="ctl00_onetidHeadbnnr2" descr="International Trademark Association">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International Trademark Association">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095375"/>
                    </a:xfrm>
                    <a:prstGeom prst="rect">
                      <a:avLst/>
                    </a:prstGeom>
                    <a:noFill/>
                    <a:ln>
                      <a:noFill/>
                    </a:ln>
                  </pic:spPr>
                </pic:pic>
              </a:graphicData>
            </a:graphic>
          </wp:inline>
        </w:drawing>
      </w:r>
    </w:p>
    <w:p w:rsidR="00885108" w:rsidRDefault="00885108" w:rsidP="00885108">
      <w:pPr>
        <w:shd w:val="clear" w:color="auto" w:fill="FFFFFF"/>
        <w:spacing w:after="0" w:line="240" w:lineRule="auto"/>
        <w:rPr>
          <w:rFonts w:ascii="Arial" w:eastAsia="Times New Roman" w:hAnsi="Arial" w:cs="Arial"/>
          <w:color w:val="676767"/>
          <w:sz w:val="21"/>
          <w:szCs w:val="21"/>
          <w:lang w:val="en-US"/>
        </w:rPr>
      </w:pPr>
    </w:p>
    <w:p w:rsidR="00885108" w:rsidRDefault="00885108" w:rsidP="00885108">
      <w:pPr>
        <w:shd w:val="clear" w:color="auto" w:fill="FFFFFF"/>
        <w:spacing w:after="0" w:line="240" w:lineRule="auto"/>
        <w:rPr>
          <w:rFonts w:ascii="Arial" w:eastAsia="Times New Roman" w:hAnsi="Arial" w:cs="Arial"/>
          <w:color w:val="676767"/>
          <w:sz w:val="21"/>
          <w:szCs w:val="21"/>
          <w:lang w:val="en-US"/>
        </w:rPr>
      </w:pPr>
    </w:p>
    <w:p w:rsidR="00885108" w:rsidRDefault="00885108" w:rsidP="00885108">
      <w:pPr>
        <w:shd w:val="clear" w:color="auto" w:fill="FFFFFF"/>
        <w:spacing w:after="0" w:line="240" w:lineRule="auto"/>
        <w:rPr>
          <w:rFonts w:ascii="Arial" w:eastAsia="Times New Roman" w:hAnsi="Arial" w:cs="Arial"/>
          <w:color w:val="676767"/>
          <w:sz w:val="21"/>
          <w:szCs w:val="21"/>
          <w:lang w:val="en-US"/>
        </w:rPr>
      </w:pPr>
    </w:p>
    <w:p w:rsidR="00885108" w:rsidRPr="00885108" w:rsidRDefault="00885108" w:rsidP="00885108">
      <w:pPr>
        <w:shd w:val="clear" w:color="auto" w:fill="FFFFFF"/>
        <w:spacing w:after="0" w:line="240" w:lineRule="auto"/>
        <w:rPr>
          <w:rFonts w:ascii="Arial" w:eastAsia="Times New Roman" w:hAnsi="Arial" w:cs="Arial"/>
          <w:color w:val="676767"/>
          <w:sz w:val="21"/>
          <w:szCs w:val="21"/>
          <w:lang w:val="en-US"/>
        </w:rPr>
      </w:pPr>
      <w:r w:rsidRPr="00885108">
        <w:rPr>
          <w:rFonts w:ascii="Arial" w:eastAsia="Times New Roman" w:hAnsi="Arial" w:cs="Arial"/>
          <w:noProof/>
          <w:color w:val="676767"/>
          <w:sz w:val="21"/>
          <w:szCs w:val="21"/>
          <w:lang w:val="en-US"/>
        </w:rPr>
        <w:drawing>
          <wp:inline distT="0" distB="0" distL="0" distR="0" wp14:anchorId="2640AFF7" wp14:editId="25C18B66">
            <wp:extent cx="6572250" cy="1476375"/>
            <wp:effectExtent l="0" t="0" r="0" b="9525"/>
            <wp:docPr id="9" name="Picture 9" descr="http://www.inta.org/INTABulletin/PublishingImages/639x155MainHeaderI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nta.org/INTABulletin/PublishingImages/639x155MainHeaderINT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0" cy="1476375"/>
                    </a:xfrm>
                    <a:prstGeom prst="rect">
                      <a:avLst/>
                    </a:prstGeom>
                    <a:noFill/>
                    <a:ln>
                      <a:noFill/>
                    </a:ln>
                  </pic:spPr>
                </pic:pic>
              </a:graphicData>
            </a:graphic>
          </wp:inline>
        </w:drawing>
      </w:r>
    </w:p>
    <w:p w:rsidR="00885108" w:rsidRPr="00885108" w:rsidRDefault="00885108" w:rsidP="00885108">
      <w:pPr>
        <w:shd w:val="clear" w:color="auto" w:fill="FFFFFF"/>
        <w:spacing w:after="0" w:line="240" w:lineRule="auto"/>
        <w:rPr>
          <w:rFonts w:ascii="Arial" w:eastAsia="Times New Roman" w:hAnsi="Arial" w:cs="Arial"/>
          <w:color w:val="676767"/>
          <w:sz w:val="21"/>
          <w:szCs w:val="21"/>
          <w:lang w:val="en-US"/>
        </w:rPr>
      </w:pPr>
    </w:p>
    <w:p w:rsidR="00885108" w:rsidRPr="00885108" w:rsidRDefault="00885108" w:rsidP="00885108">
      <w:pPr>
        <w:shd w:val="clear" w:color="auto" w:fill="FFFFFF"/>
        <w:spacing w:after="0" w:line="240" w:lineRule="auto"/>
        <w:rPr>
          <w:rFonts w:ascii="Arial" w:eastAsia="Times New Roman" w:hAnsi="Arial" w:cs="Arial"/>
          <w:color w:val="676767"/>
          <w:sz w:val="21"/>
          <w:szCs w:val="21"/>
          <w:lang w:val="en-US"/>
        </w:rPr>
      </w:pPr>
      <w:r w:rsidRPr="00885108">
        <w:rPr>
          <w:rFonts w:ascii="Arial" w:eastAsia="Times New Roman" w:hAnsi="Arial" w:cs="Arial"/>
          <w:color w:val="676767"/>
          <w:sz w:val="21"/>
          <w:szCs w:val="21"/>
          <w:lang w:val="en-US"/>
        </w:rPr>
        <w:t xml:space="preserve">May 1, 2017 Vol. 72 No. 8 </w:t>
      </w:r>
      <w:hyperlink r:id="rId9" w:history="1">
        <w:r w:rsidRPr="00885108">
          <w:rPr>
            <w:rFonts w:ascii="Tahoma" w:eastAsia="Times New Roman" w:hAnsi="Tahoma" w:cs="Tahoma"/>
            <w:color w:val="003399"/>
            <w:sz w:val="16"/>
            <w:szCs w:val="16"/>
            <w:lang w:val="en-US"/>
          </w:rPr>
          <w:t>Back to Bulletin Main Page</w:t>
        </w:r>
      </w:hyperlink>
      <w:r w:rsidRPr="00885108">
        <w:rPr>
          <w:rFonts w:ascii="Arial" w:eastAsia="Times New Roman" w:hAnsi="Arial" w:cs="Arial"/>
          <w:color w:val="676767"/>
          <w:sz w:val="21"/>
          <w:szCs w:val="21"/>
          <w:lang w:val="en-US"/>
        </w:rPr>
        <w:t xml:space="preserve"> </w:t>
      </w:r>
    </w:p>
    <w:p w:rsidR="00885108" w:rsidRPr="00885108" w:rsidRDefault="00885108" w:rsidP="00885108">
      <w:pPr>
        <w:shd w:val="clear" w:color="auto" w:fill="FFFFFF"/>
        <w:spacing w:after="0" w:line="240" w:lineRule="auto"/>
        <w:rPr>
          <w:rFonts w:ascii="Arial" w:eastAsia="Times New Roman" w:hAnsi="Arial" w:cs="Arial"/>
          <w:color w:val="676767"/>
          <w:sz w:val="21"/>
          <w:szCs w:val="21"/>
          <w:lang w:val="en-US"/>
        </w:rPr>
      </w:pPr>
    </w:p>
    <w:p w:rsidR="00885108" w:rsidRPr="00885108" w:rsidRDefault="00885108" w:rsidP="00885108">
      <w:pPr>
        <w:shd w:val="clear" w:color="auto" w:fill="FFFFFF"/>
        <w:spacing w:after="0" w:line="240" w:lineRule="auto"/>
        <w:rPr>
          <w:rFonts w:ascii="Arial" w:eastAsia="Times New Roman" w:hAnsi="Arial" w:cs="Arial"/>
          <w:color w:val="676767"/>
          <w:sz w:val="21"/>
          <w:szCs w:val="21"/>
          <w:lang w:val="en-US"/>
        </w:rPr>
      </w:pPr>
      <w:r w:rsidRPr="00885108">
        <w:rPr>
          <w:rFonts w:ascii="Arial" w:eastAsia="Times New Roman" w:hAnsi="Arial" w:cs="Arial"/>
          <w:color w:val="676767"/>
          <w:sz w:val="21"/>
          <w:szCs w:val="21"/>
          <w:lang w:val="en-US"/>
        </w:rPr>
        <w:t xml:space="preserve">Congratulations, 2017 Ladas Memorial Award Winners! </w:t>
      </w:r>
    </w:p>
    <w:p w:rsidR="00885108" w:rsidRPr="00885108" w:rsidRDefault="00885108" w:rsidP="00885108">
      <w:pPr>
        <w:shd w:val="clear" w:color="auto" w:fill="FFFFFF"/>
        <w:spacing w:after="0" w:line="240" w:lineRule="auto"/>
        <w:rPr>
          <w:rFonts w:ascii="Arial" w:eastAsia="Times New Roman" w:hAnsi="Arial" w:cs="Arial"/>
          <w:color w:val="676767"/>
          <w:sz w:val="21"/>
          <w:szCs w:val="21"/>
          <w:lang w:val="en-US"/>
        </w:rPr>
      </w:pPr>
    </w:p>
    <w:p w:rsidR="00885108" w:rsidRPr="00885108" w:rsidRDefault="00885108" w:rsidP="00885108">
      <w:pPr>
        <w:shd w:val="clear" w:color="auto" w:fill="FFFFFF"/>
        <w:spacing w:after="0" w:line="240" w:lineRule="auto"/>
        <w:rPr>
          <w:rFonts w:ascii="Arial" w:eastAsia="Times New Roman" w:hAnsi="Arial" w:cs="Arial"/>
          <w:vanish/>
          <w:color w:val="676767"/>
          <w:sz w:val="21"/>
          <w:szCs w:val="21"/>
          <w:lang w:val="en-US"/>
        </w:rPr>
      </w:pPr>
      <w:r w:rsidRPr="00885108">
        <w:rPr>
          <w:rFonts w:ascii="Arial" w:eastAsia="Times New Roman" w:hAnsi="Arial" w:cs="Arial"/>
          <w:vanish/>
          <w:color w:val="676767"/>
          <w:sz w:val="21"/>
          <w:szCs w:val="21"/>
          <w:lang w:val="en-US"/>
        </w:rPr>
        <w:t>INTAByline</w:t>
      </w:r>
    </w:p>
    <w:p w:rsidR="00885108" w:rsidRPr="00885108" w:rsidRDefault="00885108" w:rsidP="00885108">
      <w:pPr>
        <w:shd w:val="clear" w:color="auto" w:fill="FFFFFF"/>
        <w:spacing w:after="0" w:line="240" w:lineRule="auto"/>
        <w:rPr>
          <w:rFonts w:ascii="Arial" w:eastAsia="Times New Roman" w:hAnsi="Arial" w:cs="Arial"/>
          <w:color w:val="676767"/>
          <w:sz w:val="21"/>
          <w:szCs w:val="21"/>
          <w:lang w:val="en-US"/>
        </w:rPr>
      </w:pPr>
    </w:p>
    <w:tbl>
      <w:tblPr>
        <w:tblW w:w="5000" w:type="pct"/>
        <w:tblCellMar>
          <w:left w:w="0" w:type="dxa"/>
          <w:right w:w="0" w:type="dxa"/>
        </w:tblCellMar>
        <w:tblLook w:val="04A0" w:firstRow="1" w:lastRow="0" w:firstColumn="1" w:lastColumn="0" w:noHBand="0" w:noVBand="1"/>
      </w:tblPr>
      <w:tblGrid>
        <w:gridCol w:w="9360"/>
      </w:tblGrid>
      <w:tr w:rsidR="00885108" w:rsidRPr="00885108" w:rsidTr="00885108">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885108" w:rsidRPr="00885108">
              <w:tc>
                <w:tcPr>
                  <w:tcW w:w="0" w:type="auto"/>
                  <w:hideMark/>
                </w:tcPr>
                <w:p w:rsidR="00885108" w:rsidRDefault="00885108" w:rsidP="00885108">
                  <w:pPr>
                    <w:spacing w:after="0" w:line="240" w:lineRule="auto"/>
                    <w:divId w:val="73823870"/>
                    <w:rPr>
                      <w:rFonts w:ascii="Verdana" w:eastAsia="Times New Roman" w:hAnsi="Verdana" w:cs="Arial"/>
                      <w:b/>
                      <w:bCs/>
                      <w:color w:val="676767"/>
                      <w:sz w:val="16"/>
                      <w:szCs w:val="16"/>
                      <w:lang w:val="en-US"/>
                    </w:rPr>
                  </w:pPr>
                  <w:r w:rsidRPr="00885108">
                    <w:rPr>
                      <w:rFonts w:ascii="Verdana" w:eastAsia="Times New Roman" w:hAnsi="Verdana" w:cs="Arial"/>
                      <w:color w:val="676767"/>
                      <w:sz w:val="16"/>
                      <w:szCs w:val="16"/>
                      <w:lang w:val="en-US"/>
                    </w:rPr>
                    <w:t xml:space="preserve">INTA, Ladas &amp; Parry LLP, and Ladas Memorial Award Project Team Chair Kevin McDevitt (Neal &amp; McDevitt LLC, USA) would like to congratulate the recipients of the 2017 Ladas Memorial Award for their hard work and innovative writing. </w:t>
                  </w:r>
                  <w:r w:rsidRPr="00885108">
                    <w:rPr>
                      <w:rFonts w:ascii="Verdana" w:eastAsia="Times New Roman" w:hAnsi="Verdana" w:cs="Arial"/>
                      <w:color w:val="676767"/>
                      <w:sz w:val="16"/>
                      <w:szCs w:val="16"/>
                      <w:lang w:val="en-US"/>
                    </w:rPr>
                    <w:br/>
                  </w:r>
                  <w:r w:rsidRPr="00885108">
                    <w:rPr>
                      <w:rFonts w:ascii="Verdana" w:eastAsia="Times New Roman" w:hAnsi="Verdana" w:cs="Arial"/>
                      <w:color w:val="676767"/>
                      <w:sz w:val="16"/>
                      <w:szCs w:val="16"/>
                      <w:lang w:val="en-US"/>
                    </w:rPr>
                    <w:br/>
                    <w:t xml:space="preserve">The winners are: </w:t>
                  </w:r>
                  <w:r w:rsidRPr="00885108">
                    <w:rPr>
                      <w:rFonts w:ascii="Verdana" w:eastAsia="Times New Roman" w:hAnsi="Verdana" w:cs="Arial"/>
                      <w:color w:val="676767"/>
                      <w:sz w:val="16"/>
                      <w:szCs w:val="16"/>
                      <w:lang w:val="en-US"/>
                    </w:rPr>
                    <w:br/>
                  </w:r>
                  <w:r w:rsidRPr="00885108">
                    <w:rPr>
                      <w:rFonts w:ascii="Verdana" w:eastAsia="Times New Roman" w:hAnsi="Verdana" w:cs="Arial"/>
                      <w:color w:val="676767"/>
                      <w:sz w:val="16"/>
                      <w:szCs w:val="16"/>
                      <w:lang w:val="en-US"/>
                    </w:rPr>
                    <w:br/>
                  </w:r>
                  <w:r w:rsidRPr="00885108">
                    <w:rPr>
                      <w:rFonts w:ascii="Verdana" w:eastAsia="Times New Roman" w:hAnsi="Verdana" w:cs="Arial"/>
                      <w:b/>
                      <w:bCs/>
                      <w:color w:val="676767"/>
                      <w:sz w:val="16"/>
                      <w:szCs w:val="16"/>
                      <w:lang w:val="en-US"/>
                    </w:rPr>
                    <w:t>Student Category:</w:t>
                  </w:r>
                </w:p>
                <w:p w:rsidR="00885108" w:rsidRDefault="00885108" w:rsidP="00885108">
                  <w:pPr>
                    <w:spacing w:after="0" w:line="240" w:lineRule="auto"/>
                    <w:divId w:val="73823870"/>
                    <w:rPr>
                      <w:rFonts w:ascii="Verdana" w:eastAsia="Times New Roman" w:hAnsi="Verdana" w:cs="Arial"/>
                      <w:b/>
                      <w:bCs/>
                      <w:color w:val="676767"/>
                      <w:sz w:val="16"/>
                      <w:szCs w:val="16"/>
                      <w:lang w:val="en-US"/>
                    </w:rPr>
                  </w:pPr>
                  <w:r w:rsidRPr="00885108">
                    <w:rPr>
                      <w:rFonts w:ascii="Verdana" w:eastAsia="Times New Roman" w:hAnsi="Verdana" w:cs="Arial"/>
                      <w:b/>
                      <w:bCs/>
                      <w:color w:val="676767"/>
                      <w:sz w:val="16"/>
                      <w:szCs w:val="16"/>
                      <w:lang w:val="en-US"/>
                    </w:rPr>
                    <w:t xml:space="preserve"> </w:t>
                  </w:r>
                  <w:r w:rsidRPr="00885108">
                    <w:rPr>
                      <w:rFonts w:ascii="Verdana" w:eastAsia="Times New Roman" w:hAnsi="Verdana" w:cs="Arial"/>
                      <w:color w:val="676767"/>
                      <w:sz w:val="16"/>
                      <w:szCs w:val="16"/>
                      <w:lang w:val="en-US"/>
                    </w:rPr>
                    <w:br/>
                  </w:r>
                  <w:r w:rsidRPr="00885108">
                    <w:rPr>
                      <w:rFonts w:ascii="Verdana" w:eastAsia="Times New Roman" w:hAnsi="Verdana" w:cs="Arial"/>
                      <w:noProof/>
                      <w:color w:val="676767"/>
                      <w:sz w:val="16"/>
                      <w:szCs w:val="16"/>
                      <w:lang w:val="en-US"/>
                    </w:rPr>
                    <w:drawing>
                      <wp:inline distT="0" distB="0" distL="0" distR="0" wp14:anchorId="1AAB5B11" wp14:editId="7D3B9F39">
                        <wp:extent cx="2619375" cy="1905000"/>
                        <wp:effectExtent l="0" t="0" r="9525" b="0"/>
                        <wp:docPr id="10" name="Picture 10" descr="http://www.inta.org/INTABulletin/PublishingImages/Vol72/No8/corthesy_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nta.org/INTABulletin/PublishingImages/Vol72/No8/corthesy_27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1905000"/>
                                </a:xfrm>
                                <a:prstGeom prst="rect">
                                  <a:avLst/>
                                </a:prstGeom>
                                <a:noFill/>
                                <a:ln>
                                  <a:noFill/>
                                </a:ln>
                              </pic:spPr>
                            </pic:pic>
                          </a:graphicData>
                        </a:graphic>
                      </wp:inline>
                    </w:drawing>
                  </w:r>
                  <w:r w:rsidRPr="00885108">
                    <w:rPr>
                      <w:rFonts w:ascii="Verdana" w:eastAsia="Times New Roman" w:hAnsi="Verdana" w:cs="Arial"/>
                      <w:color w:val="676767"/>
                      <w:sz w:val="16"/>
                      <w:szCs w:val="16"/>
                      <w:lang w:val="en-US"/>
                    </w:rPr>
                    <w:br/>
                  </w:r>
                </w:p>
                <w:p w:rsidR="00885108" w:rsidRDefault="00885108" w:rsidP="00885108">
                  <w:pPr>
                    <w:spacing w:after="0" w:line="240" w:lineRule="auto"/>
                    <w:divId w:val="73823870"/>
                    <w:rPr>
                      <w:rFonts w:ascii="Verdana" w:eastAsia="Times New Roman" w:hAnsi="Verdana" w:cs="Arial"/>
                      <w:color w:val="676767"/>
                      <w:sz w:val="16"/>
                      <w:szCs w:val="16"/>
                      <w:lang w:val="en-US"/>
                    </w:rPr>
                  </w:pPr>
                  <w:r w:rsidRPr="00885108">
                    <w:rPr>
                      <w:rFonts w:ascii="Verdana" w:eastAsia="Times New Roman" w:hAnsi="Verdana" w:cs="Arial"/>
                      <w:b/>
                      <w:bCs/>
                      <w:color w:val="676767"/>
                      <w:sz w:val="16"/>
                      <w:szCs w:val="16"/>
                      <w:lang w:val="en-US"/>
                    </w:rPr>
                    <w:t>Natalie Corthesy</w:t>
                  </w:r>
                  <w:r w:rsidRPr="00885108">
                    <w:rPr>
                      <w:rFonts w:ascii="Verdana" w:eastAsia="Times New Roman" w:hAnsi="Verdana" w:cs="Arial"/>
                      <w:color w:val="676767"/>
                      <w:sz w:val="16"/>
                      <w:szCs w:val="16"/>
                      <w:lang w:val="en-US"/>
                    </w:rPr>
                    <w:br/>
                    <w:t>Queen Mary University of London</w:t>
                  </w:r>
                  <w:r w:rsidRPr="00885108">
                    <w:rPr>
                      <w:rFonts w:ascii="Verdana" w:eastAsia="Times New Roman" w:hAnsi="Verdana" w:cs="Arial"/>
                      <w:color w:val="676767"/>
                      <w:sz w:val="16"/>
                      <w:szCs w:val="16"/>
                      <w:lang w:val="en-US"/>
                    </w:rPr>
                    <w:br/>
                    <w:t xml:space="preserve">“Trade Marks, Country Names and Misappropriation of National Identity” </w:t>
                  </w:r>
                  <w:r w:rsidRPr="00885108">
                    <w:rPr>
                      <w:rFonts w:ascii="Verdana" w:eastAsia="Times New Roman" w:hAnsi="Verdana" w:cs="Arial"/>
                      <w:color w:val="676767"/>
                      <w:sz w:val="16"/>
                      <w:szCs w:val="16"/>
                      <w:lang w:val="en-US"/>
                    </w:rPr>
                    <w:br/>
                  </w:r>
                  <w:r w:rsidRPr="00885108">
                    <w:rPr>
                      <w:rFonts w:ascii="Verdana" w:eastAsia="Times New Roman" w:hAnsi="Verdana" w:cs="Arial"/>
                      <w:color w:val="676767"/>
                      <w:sz w:val="16"/>
                      <w:szCs w:val="16"/>
                      <w:lang w:val="en-US"/>
                    </w:rPr>
                    <w:br/>
                  </w:r>
                  <w:r w:rsidRPr="00885108">
                    <w:rPr>
                      <w:rFonts w:ascii="Verdana" w:eastAsia="Times New Roman" w:hAnsi="Verdana" w:cs="Arial"/>
                      <w:color w:val="676767"/>
                      <w:sz w:val="16"/>
                      <w:szCs w:val="16"/>
                      <w:lang w:val="en-US"/>
                    </w:rPr>
                    <w:br/>
                  </w:r>
                  <w:r w:rsidRPr="00885108">
                    <w:rPr>
                      <w:rFonts w:ascii="Verdana" w:eastAsia="Times New Roman" w:hAnsi="Verdana" w:cs="Arial"/>
                      <w:color w:val="676767"/>
                      <w:sz w:val="16"/>
                      <w:szCs w:val="16"/>
                      <w:lang w:val="en-US"/>
                    </w:rPr>
                    <w:br/>
                  </w:r>
                  <w:r w:rsidRPr="00885108">
                    <w:rPr>
                      <w:rFonts w:ascii="Verdana" w:eastAsia="Times New Roman" w:hAnsi="Verdana" w:cs="Arial"/>
                      <w:color w:val="676767"/>
                      <w:sz w:val="16"/>
                      <w:szCs w:val="16"/>
                      <w:lang w:val="en-US"/>
                    </w:rPr>
                    <w:br/>
                  </w:r>
                  <w:r w:rsidRPr="00885108">
                    <w:rPr>
                      <w:rFonts w:ascii="Verdana" w:eastAsia="Times New Roman" w:hAnsi="Verdana" w:cs="Arial"/>
                      <w:color w:val="676767"/>
                      <w:sz w:val="16"/>
                      <w:szCs w:val="16"/>
                      <w:lang w:val="en-US"/>
                    </w:rPr>
                    <w:lastRenderedPageBreak/>
                    <w:br/>
                  </w:r>
                  <w:r w:rsidRPr="00885108">
                    <w:rPr>
                      <w:rFonts w:ascii="Verdana" w:eastAsia="Times New Roman" w:hAnsi="Verdana" w:cs="Arial"/>
                      <w:b/>
                      <w:bCs/>
                      <w:noProof/>
                      <w:color w:val="676767"/>
                      <w:sz w:val="16"/>
                      <w:szCs w:val="16"/>
                      <w:lang w:val="en-US"/>
                    </w:rPr>
                    <w:drawing>
                      <wp:inline distT="0" distB="0" distL="0" distR="0" wp14:anchorId="3AD167D4" wp14:editId="56BA09B6">
                        <wp:extent cx="2619375" cy="2143125"/>
                        <wp:effectExtent l="0" t="0" r="9525" b="9525"/>
                        <wp:docPr id="11" name="Picture 11" descr="http://www.inta.org/INTABulletin/PublishingImages/Vol72/No8/Ladas%20-%20Alexandra%20Martinez%20-%20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nta.org/INTABulletin/PublishingImages/Vol72/No8/Ladas%20-%20Alexandra%20Martinez%20-%2027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2143125"/>
                                </a:xfrm>
                                <a:prstGeom prst="rect">
                                  <a:avLst/>
                                </a:prstGeom>
                                <a:noFill/>
                                <a:ln>
                                  <a:noFill/>
                                </a:ln>
                              </pic:spPr>
                            </pic:pic>
                          </a:graphicData>
                        </a:graphic>
                      </wp:inline>
                    </w:drawing>
                  </w:r>
                </w:p>
                <w:p w:rsidR="00885108" w:rsidRDefault="00885108" w:rsidP="00885108">
                  <w:pPr>
                    <w:spacing w:after="0" w:line="240" w:lineRule="auto"/>
                    <w:divId w:val="73823870"/>
                    <w:rPr>
                      <w:rFonts w:ascii="Verdana" w:eastAsia="Times New Roman" w:hAnsi="Verdana" w:cs="Arial"/>
                      <w:color w:val="676767"/>
                      <w:sz w:val="16"/>
                      <w:szCs w:val="16"/>
                      <w:lang w:val="en-US"/>
                    </w:rPr>
                  </w:pPr>
                </w:p>
                <w:p w:rsidR="00885108" w:rsidRDefault="00885108" w:rsidP="00885108">
                  <w:pPr>
                    <w:spacing w:after="0" w:line="240" w:lineRule="auto"/>
                    <w:divId w:val="73823870"/>
                    <w:rPr>
                      <w:rFonts w:ascii="Verdana" w:eastAsia="Times New Roman" w:hAnsi="Verdana" w:cs="Arial"/>
                      <w:b/>
                      <w:bCs/>
                      <w:color w:val="676767"/>
                      <w:sz w:val="16"/>
                      <w:szCs w:val="16"/>
                      <w:lang w:val="en-US"/>
                    </w:rPr>
                  </w:pPr>
                  <w:r w:rsidRPr="00885108">
                    <w:rPr>
                      <w:rFonts w:ascii="Verdana" w:eastAsia="Times New Roman" w:hAnsi="Verdana" w:cs="Arial"/>
                      <w:b/>
                      <w:bCs/>
                      <w:color w:val="676767"/>
                      <w:sz w:val="16"/>
                      <w:szCs w:val="16"/>
                      <w:lang w:val="en-US"/>
                    </w:rPr>
                    <w:t>Alexandra Martinez</w:t>
                  </w:r>
                  <w:r w:rsidRPr="00885108">
                    <w:rPr>
                      <w:rFonts w:ascii="Verdana" w:eastAsia="Times New Roman" w:hAnsi="Verdana" w:cs="Arial"/>
                      <w:color w:val="676767"/>
                      <w:sz w:val="16"/>
                      <w:szCs w:val="16"/>
                      <w:lang w:val="en-US"/>
                    </w:rPr>
                    <w:br/>
                    <w:t>UC Hastings</w:t>
                  </w:r>
                  <w:r w:rsidRPr="00885108">
                    <w:rPr>
                      <w:rFonts w:ascii="Verdana" w:eastAsia="Times New Roman" w:hAnsi="Verdana" w:cs="Arial"/>
                      <w:color w:val="676767"/>
                      <w:sz w:val="16"/>
                      <w:szCs w:val="16"/>
                      <w:lang w:val="en-US"/>
                    </w:rPr>
                    <w:br/>
                    <w:t xml:space="preserve">“The Act of Registering a Trademark: Commercial Speech, Non-Commercial Speech, or a Combination of Both?” </w:t>
                  </w:r>
                  <w:r w:rsidRPr="00885108">
                    <w:rPr>
                      <w:rFonts w:ascii="Verdana" w:eastAsia="Times New Roman" w:hAnsi="Verdana" w:cs="Arial"/>
                      <w:color w:val="676767"/>
                      <w:sz w:val="16"/>
                      <w:szCs w:val="16"/>
                      <w:lang w:val="en-US"/>
                    </w:rPr>
                    <w:br/>
                  </w:r>
                  <w:r w:rsidRPr="00885108">
                    <w:rPr>
                      <w:rFonts w:ascii="Verdana" w:eastAsia="Times New Roman" w:hAnsi="Verdana" w:cs="Arial"/>
                      <w:color w:val="676767"/>
                      <w:sz w:val="16"/>
                      <w:szCs w:val="16"/>
                      <w:lang w:val="en-US"/>
                    </w:rPr>
                    <w:br/>
                  </w:r>
                  <w:bookmarkStart w:id="0" w:name="_GoBack"/>
                  <w:bookmarkEnd w:id="0"/>
                  <w:r w:rsidRPr="00885108">
                    <w:rPr>
                      <w:rFonts w:ascii="Verdana" w:eastAsia="Times New Roman" w:hAnsi="Verdana" w:cs="Arial"/>
                      <w:b/>
                      <w:bCs/>
                      <w:color w:val="676767"/>
                      <w:sz w:val="16"/>
                      <w:szCs w:val="16"/>
                      <w:lang w:val="en-US"/>
                    </w:rPr>
                    <w:br/>
                  </w:r>
                  <w:r w:rsidRPr="00885108">
                    <w:rPr>
                      <w:rFonts w:ascii="Verdana" w:eastAsia="Times New Roman" w:hAnsi="Verdana" w:cs="Arial"/>
                      <w:b/>
                      <w:bCs/>
                      <w:color w:val="676767"/>
                      <w:sz w:val="16"/>
                      <w:szCs w:val="16"/>
                      <w:lang w:val="en-US"/>
                    </w:rPr>
                    <w:br/>
                    <w:t xml:space="preserve">Professional Category: </w:t>
                  </w:r>
                </w:p>
                <w:p w:rsidR="00885108" w:rsidRDefault="00885108" w:rsidP="00885108">
                  <w:pPr>
                    <w:spacing w:after="0" w:line="240" w:lineRule="auto"/>
                    <w:divId w:val="73823870"/>
                    <w:rPr>
                      <w:rFonts w:ascii="Verdana" w:eastAsia="Times New Roman" w:hAnsi="Verdana" w:cs="Arial"/>
                      <w:b/>
                      <w:bCs/>
                      <w:color w:val="676767"/>
                      <w:sz w:val="16"/>
                      <w:szCs w:val="16"/>
                      <w:lang w:val="en-US"/>
                    </w:rPr>
                  </w:pPr>
                  <w:r w:rsidRPr="00885108">
                    <w:rPr>
                      <w:rFonts w:ascii="Verdana" w:eastAsia="Times New Roman" w:hAnsi="Verdana" w:cs="Arial"/>
                      <w:color w:val="676767"/>
                      <w:sz w:val="16"/>
                      <w:szCs w:val="16"/>
                      <w:lang w:val="en-US"/>
                    </w:rPr>
                    <w:br/>
                  </w:r>
                  <w:r w:rsidRPr="00885108">
                    <w:rPr>
                      <w:rFonts w:ascii="Verdana" w:eastAsia="Times New Roman" w:hAnsi="Verdana" w:cs="Arial"/>
                      <w:b/>
                      <w:bCs/>
                      <w:noProof/>
                      <w:color w:val="676767"/>
                      <w:sz w:val="16"/>
                      <w:szCs w:val="16"/>
                      <w:lang w:val="en-US"/>
                    </w:rPr>
                    <w:drawing>
                      <wp:inline distT="0" distB="0" distL="0" distR="0" wp14:anchorId="0E8902E4" wp14:editId="7EF189B1">
                        <wp:extent cx="2619375" cy="1905000"/>
                        <wp:effectExtent l="0" t="0" r="9525" b="0"/>
                        <wp:docPr id="12" name="Picture 12" descr="http://www.inta.org/INTABulletin/PublishingImages/Vol72/No8/Linford_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nta.org/INTABulletin/PublishingImages/Vol72/No8/Linford_27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1905000"/>
                                </a:xfrm>
                                <a:prstGeom prst="rect">
                                  <a:avLst/>
                                </a:prstGeom>
                                <a:noFill/>
                                <a:ln>
                                  <a:noFill/>
                                </a:ln>
                              </pic:spPr>
                            </pic:pic>
                          </a:graphicData>
                        </a:graphic>
                      </wp:inline>
                    </w:drawing>
                  </w:r>
                </w:p>
                <w:p w:rsidR="00885108" w:rsidRDefault="00885108" w:rsidP="00885108">
                  <w:pPr>
                    <w:spacing w:after="0" w:line="240" w:lineRule="auto"/>
                    <w:divId w:val="73823870"/>
                    <w:rPr>
                      <w:rFonts w:ascii="Verdana" w:eastAsia="Times New Roman" w:hAnsi="Verdana" w:cs="Arial"/>
                      <w:b/>
                      <w:bCs/>
                      <w:color w:val="676767"/>
                      <w:sz w:val="16"/>
                      <w:szCs w:val="16"/>
                      <w:lang w:val="en-US"/>
                    </w:rPr>
                  </w:pPr>
                </w:p>
                <w:p w:rsidR="00885108" w:rsidRPr="00885108" w:rsidRDefault="00885108" w:rsidP="00885108">
                  <w:pPr>
                    <w:spacing w:after="0" w:line="240" w:lineRule="auto"/>
                    <w:divId w:val="73823870"/>
                    <w:rPr>
                      <w:rFonts w:ascii="Verdana" w:eastAsia="Times New Roman" w:hAnsi="Verdana" w:cs="Arial"/>
                      <w:color w:val="676767"/>
                      <w:sz w:val="16"/>
                      <w:szCs w:val="16"/>
                      <w:lang w:val="en-US"/>
                    </w:rPr>
                  </w:pPr>
                  <w:r w:rsidRPr="00885108">
                    <w:rPr>
                      <w:rFonts w:ascii="Verdana" w:eastAsia="Times New Roman" w:hAnsi="Verdana" w:cs="Arial"/>
                      <w:b/>
                      <w:bCs/>
                      <w:color w:val="676767"/>
                      <w:sz w:val="16"/>
                      <w:szCs w:val="16"/>
                      <w:lang w:val="en-US"/>
                    </w:rPr>
                    <w:t>Jake Linford</w:t>
                  </w:r>
                  <w:r w:rsidRPr="00885108">
                    <w:rPr>
                      <w:rFonts w:ascii="Verdana" w:eastAsia="Times New Roman" w:hAnsi="Verdana" w:cs="Arial"/>
                      <w:b/>
                      <w:bCs/>
                      <w:color w:val="676767"/>
                      <w:sz w:val="16"/>
                      <w:szCs w:val="16"/>
                      <w:lang w:val="en-US"/>
                    </w:rPr>
                    <w:br/>
                  </w:r>
                  <w:r w:rsidRPr="00885108">
                    <w:rPr>
                      <w:rFonts w:ascii="Verdana" w:eastAsia="Times New Roman" w:hAnsi="Verdana" w:cs="Arial"/>
                      <w:color w:val="676767"/>
                      <w:sz w:val="16"/>
                      <w:szCs w:val="16"/>
                      <w:lang w:val="en-US"/>
                    </w:rPr>
                    <w:t>Florida State University College of Law</w:t>
                  </w:r>
                  <w:r w:rsidRPr="00885108">
                    <w:rPr>
                      <w:rFonts w:ascii="Verdana" w:eastAsia="Times New Roman" w:hAnsi="Verdana" w:cs="Arial"/>
                      <w:color w:val="676767"/>
                      <w:sz w:val="16"/>
                      <w:szCs w:val="16"/>
                      <w:lang w:val="en-US"/>
                    </w:rPr>
                    <w:br/>
                    <w:t xml:space="preserve">“Are Trademarks Ever Fanciful?” </w:t>
                  </w:r>
                  <w:r>
                    <w:rPr>
                      <w:rFonts w:ascii="Verdana" w:eastAsia="Times New Roman" w:hAnsi="Verdana" w:cs="Arial"/>
                      <w:color w:val="676767"/>
                      <w:sz w:val="16"/>
                      <w:szCs w:val="16"/>
                      <w:lang w:val="en-US"/>
                    </w:rPr>
                    <w:br/>
                  </w:r>
                  <w:r>
                    <w:rPr>
                      <w:rFonts w:ascii="Verdana" w:eastAsia="Times New Roman" w:hAnsi="Verdana" w:cs="Arial"/>
                      <w:color w:val="676767"/>
                      <w:sz w:val="16"/>
                      <w:szCs w:val="16"/>
                      <w:lang w:val="en-US"/>
                    </w:rPr>
                    <w:br/>
                  </w:r>
                  <w:r w:rsidRPr="00885108">
                    <w:rPr>
                      <w:rFonts w:ascii="Verdana" w:eastAsia="Times New Roman" w:hAnsi="Verdana" w:cs="Arial"/>
                      <w:color w:val="676767"/>
                      <w:sz w:val="16"/>
                      <w:szCs w:val="16"/>
                      <w:lang w:val="en-US"/>
                    </w:rPr>
                    <w:br/>
                    <w:t xml:space="preserve">The student winners both receive $2,500 and a complimentary registration to the 2017 Annual Meeting in Barcelona. The professional winner receives a set of Stephen P. Ladas’s three-volume treatise, </w:t>
                  </w:r>
                  <w:r w:rsidRPr="00885108">
                    <w:rPr>
                      <w:rFonts w:ascii="Verdana" w:eastAsia="Times New Roman" w:hAnsi="Verdana" w:cs="Arial"/>
                      <w:i/>
                      <w:iCs/>
                      <w:color w:val="676767"/>
                      <w:sz w:val="16"/>
                      <w:szCs w:val="16"/>
                      <w:lang w:val="en-US"/>
                    </w:rPr>
                    <w:t>Patents, Trademarks and Related Rights</w:t>
                  </w:r>
                  <w:r w:rsidRPr="00885108">
                    <w:rPr>
                      <w:rFonts w:ascii="Verdana" w:eastAsia="Times New Roman" w:hAnsi="Verdana" w:cs="Arial"/>
                      <w:color w:val="676767"/>
                      <w:sz w:val="16"/>
                      <w:szCs w:val="16"/>
                      <w:lang w:val="en-US"/>
                    </w:rPr>
                    <w:t xml:space="preserve">, as well as complimentary registration to the 2017 Annual Meeting. </w:t>
                  </w:r>
                  <w:r w:rsidRPr="00885108">
                    <w:rPr>
                      <w:rFonts w:ascii="Verdana" w:eastAsia="Times New Roman" w:hAnsi="Verdana" w:cs="Arial"/>
                      <w:color w:val="676767"/>
                      <w:sz w:val="16"/>
                      <w:szCs w:val="16"/>
                      <w:lang w:val="en-US"/>
                    </w:rPr>
                    <w:br/>
                  </w:r>
                  <w:r w:rsidRPr="00885108">
                    <w:rPr>
                      <w:rFonts w:ascii="Verdana" w:eastAsia="Times New Roman" w:hAnsi="Verdana" w:cs="Arial"/>
                      <w:color w:val="676767"/>
                      <w:sz w:val="16"/>
                      <w:szCs w:val="16"/>
                      <w:lang w:val="en-US"/>
                    </w:rPr>
                    <w:br/>
                    <w:t xml:space="preserve">The Ladas Memorial Award, supported by Ladas &amp; Parry LLP, was established in memory of the outstanding contributions to international intellectual property law made by the distinguished practitioner and author Stephen P. Ladas. The Ladas Award is presented once a year in two author categories, students and professionals. In each category, the award is given to the paper judged best on the subject of trademark law or a matter that directly relates to or affects trademarks. </w:t>
                  </w:r>
                  <w:r w:rsidRPr="00885108">
                    <w:rPr>
                      <w:rFonts w:ascii="Verdana" w:eastAsia="Times New Roman" w:hAnsi="Verdana" w:cs="Arial"/>
                      <w:color w:val="676767"/>
                      <w:sz w:val="16"/>
                      <w:szCs w:val="16"/>
                      <w:lang w:val="en-US"/>
                    </w:rPr>
                    <w:br/>
                  </w:r>
                  <w:r w:rsidRPr="00885108">
                    <w:rPr>
                      <w:rFonts w:ascii="Verdana" w:eastAsia="Times New Roman" w:hAnsi="Verdana" w:cs="Arial"/>
                      <w:color w:val="676767"/>
                      <w:sz w:val="16"/>
                      <w:szCs w:val="16"/>
                      <w:lang w:val="en-US"/>
                    </w:rPr>
                    <w:br/>
                    <w:t xml:space="preserve">INTA thanks Ladas &amp; Parry LLP for its continued support of the competition. The Association also recognizes the ongoing dedication of Mr. McDevitt and the Ladas judges. </w:t>
                  </w:r>
                  <w:r w:rsidRPr="00885108">
                    <w:rPr>
                      <w:rFonts w:ascii="Verdana" w:eastAsia="Times New Roman" w:hAnsi="Verdana" w:cs="Arial"/>
                      <w:color w:val="676767"/>
                      <w:sz w:val="16"/>
                      <w:szCs w:val="16"/>
                      <w:lang w:val="en-US"/>
                    </w:rPr>
                    <w:br/>
                  </w:r>
                  <w:r w:rsidRPr="00885108">
                    <w:rPr>
                      <w:rFonts w:ascii="Verdana" w:eastAsia="Times New Roman" w:hAnsi="Verdana" w:cs="Arial"/>
                      <w:color w:val="676767"/>
                      <w:sz w:val="16"/>
                      <w:szCs w:val="16"/>
                      <w:lang w:val="en-US"/>
                    </w:rPr>
                    <w:br/>
                    <w:t>For more information, please visit the </w:t>
                  </w:r>
                  <w:hyperlink r:id="rId13" w:history="1">
                    <w:r w:rsidRPr="00885108">
                      <w:rPr>
                        <w:rFonts w:ascii="Verdana" w:eastAsia="Times New Roman" w:hAnsi="Verdana" w:cs="Arial"/>
                        <w:color w:val="0072BC"/>
                        <w:sz w:val="16"/>
                        <w:szCs w:val="16"/>
                        <w:lang w:val="en-US"/>
                      </w:rPr>
                      <w:t>Ladas Memorial Award homepage</w:t>
                    </w:r>
                  </w:hyperlink>
                  <w:r w:rsidRPr="00885108">
                    <w:rPr>
                      <w:rFonts w:ascii="Verdana" w:eastAsia="Times New Roman" w:hAnsi="Verdana" w:cs="Arial"/>
                      <w:color w:val="676767"/>
                      <w:sz w:val="16"/>
                      <w:szCs w:val="16"/>
                      <w:lang w:val="en-US"/>
                    </w:rPr>
                    <w:t xml:space="preserve">. </w:t>
                  </w:r>
                  <w:r w:rsidRPr="00885108">
                    <w:rPr>
                      <w:rFonts w:ascii="Verdana" w:eastAsia="Times New Roman" w:hAnsi="Verdana" w:cs="Arial"/>
                      <w:color w:val="676767"/>
                      <w:sz w:val="16"/>
                      <w:szCs w:val="16"/>
                      <w:lang w:val="en-US"/>
                    </w:rPr>
                    <w:br/>
                  </w:r>
                  <w:r w:rsidRPr="00885108">
                    <w:rPr>
                      <w:rFonts w:ascii="Verdana" w:eastAsia="Times New Roman" w:hAnsi="Verdana" w:cs="Arial"/>
                      <w:color w:val="676767"/>
                      <w:sz w:val="16"/>
                      <w:szCs w:val="16"/>
                      <w:lang w:val="en-US"/>
                    </w:rPr>
                    <w:br/>
                    <w:t xml:space="preserve">Although every effort has been made to verify the accuracy of items in the </w:t>
                  </w:r>
                  <w:r w:rsidRPr="00885108">
                    <w:rPr>
                      <w:rFonts w:ascii="Verdana" w:eastAsia="Times New Roman" w:hAnsi="Verdana" w:cs="Arial"/>
                      <w:i/>
                      <w:iCs/>
                      <w:color w:val="676767"/>
                      <w:sz w:val="16"/>
                      <w:szCs w:val="16"/>
                      <w:lang w:val="en-US"/>
                    </w:rPr>
                    <w:t>INTA Bulletin</w:t>
                  </w:r>
                  <w:r w:rsidRPr="00885108">
                    <w:rPr>
                      <w:rFonts w:ascii="Verdana" w:eastAsia="Times New Roman" w:hAnsi="Verdana" w:cs="Arial"/>
                      <w:color w:val="676767"/>
                      <w:sz w:val="16"/>
                      <w:szCs w:val="16"/>
                      <w:lang w:val="en-US"/>
                    </w:rPr>
                    <w:t xml:space="preserve">, readers are urged to check independently on matters of specific concern or interest. </w:t>
                  </w:r>
                  <w:r w:rsidRPr="00885108">
                    <w:rPr>
                      <w:rFonts w:ascii="Verdana" w:eastAsia="Times New Roman" w:hAnsi="Verdana" w:cs="Arial"/>
                      <w:color w:val="676767"/>
                      <w:sz w:val="16"/>
                      <w:szCs w:val="16"/>
                      <w:lang w:val="en-US"/>
                    </w:rPr>
                    <w:br/>
                  </w:r>
                  <w:r w:rsidRPr="00885108">
                    <w:rPr>
                      <w:rFonts w:ascii="Verdana" w:eastAsia="Times New Roman" w:hAnsi="Verdana" w:cs="Arial"/>
                      <w:color w:val="676767"/>
                      <w:sz w:val="16"/>
                      <w:szCs w:val="16"/>
                      <w:lang w:val="en-US"/>
                    </w:rPr>
                    <w:lastRenderedPageBreak/>
                    <w:br/>
                    <w:t>© 2017 International Trademark Association</w:t>
                  </w:r>
                </w:p>
              </w:tc>
            </w:tr>
          </w:tbl>
          <w:p w:rsidR="00885108" w:rsidRPr="00885108" w:rsidRDefault="00885108" w:rsidP="00885108">
            <w:pPr>
              <w:spacing w:after="0" w:line="240" w:lineRule="auto"/>
              <w:rPr>
                <w:rFonts w:ascii="Arial" w:eastAsia="Times New Roman" w:hAnsi="Arial" w:cs="Arial"/>
                <w:color w:val="676767"/>
                <w:sz w:val="21"/>
                <w:szCs w:val="21"/>
                <w:lang w:val="en-US"/>
              </w:rPr>
            </w:pPr>
          </w:p>
        </w:tc>
      </w:tr>
    </w:tbl>
    <w:p w:rsidR="00885108" w:rsidRPr="00885108" w:rsidRDefault="00885108" w:rsidP="00885108">
      <w:pPr>
        <w:shd w:val="clear" w:color="auto" w:fill="FFFFFF"/>
        <w:spacing w:after="0" w:line="240" w:lineRule="auto"/>
        <w:rPr>
          <w:rFonts w:ascii="Arial" w:eastAsia="Times New Roman" w:hAnsi="Arial" w:cs="Arial"/>
          <w:color w:val="676767"/>
          <w:sz w:val="21"/>
          <w:szCs w:val="21"/>
          <w:lang w:val="en-US"/>
        </w:rPr>
      </w:pPr>
      <w:r w:rsidRPr="00885108">
        <w:rPr>
          <w:rFonts w:ascii="Arial" w:eastAsia="Times New Roman" w:hAnsi="Arial" w:cs="Arial"/>
          <w:color w:val="676767"/>
          <w:sz w:val="21"/>
          <w:szCs w:val="21"/>
          <w:lang w:val="en-US"/>
        </w:rPr>
        <w:lastRenderedPageBreak/>
        <w:t> </w:t>
      </w:r>
    </w:p>
    <w:p w:rsidR="00885108" w:rsidRPr="00885108" w:rsidRDefault="00885108" w:rsidP="00885108">
      <w:pPr>
        <w:shd w:val="clear" w:color="auto" w:fill="FFFFFF"/>
        <w:spacing w:after="240" w:line="240" w:lineRule="auto"/>
        <w:rPr>
          <w:rFonts w:ascii="Arial" w:eastAsia="Times New Roman" w:hAnsi="Arial" w:cs="Arial"/>
          <w:color w:val="676767"/>
          <w:sz w:val="21"/>
          <w:szCs w:val="21"/>
          <w:lang w:val="en-US"/>
        </w:rPr>
      </w:pPr>
      <w:r w:rsidRPr="00885108">
        <w:rPr>
          <w:rFonts w:ascii="Arial" w:eastAsia="Times New Roman" w:hAnsi="Arial" w:cs="Arial"/>
          <w:color w:val="676767"/>
          <w:sz w:val="21"/>
          <w:szCs w:val="21"/>
          <w:lang w:val="en-US"/>
        </w:rPr>
        <w:t>Quick Links</w:t>
      </w:r>
    </w:p>
    <w:p w:rsidR="00885108" w:rsidRPr="00885108" w:rsidRDefault="00885108" w:rsidP="00885108">
      <w:pPr>
        <w:shd w:val="clear" w:color="auto" w:fill="FFFFFF"/>
        <w:spacing w:after="0" w:line="240" w:lineRule="auto"/>
        <w:rPr>
          <w:rFonts w:ascii="Arial" w:eastAsia="Times New Roman" w:hAnsi="Arial" w:cs="Arial"/>
          <w:color w:val="676767"/>
          <w:sz w:val="21"/>
          <w:szCs w:val="21"/>
          <w:lang w:val="en-US"/>
        </w:rPr>
      </w:pPr>
      <w:hyperlink r:id="rId14" w:history="1">
        <w:r w:rsidRPr="00885108">
          <w:rPr>
            <w:rFonts w:ascii="Arial" w:eastAsia="Times New Roman" w:hAnsi="Arial" w:cs="Arial"/>
            <w:color w:val="666666"/>
            <w:sz w:val="21"/>
            <w:szCs w:val="21"/>
            <w:lang w:val="en-US"/>
          </w:rPr>
          <w:t>Member Resources</w:t>
        </w:r>
      </w:hyperlink>
      <w:r w:rsidRPr="00885108">
        <w:rPr>
          <w:rFonts w:ascii="Arial" w:eastAsia="Times New Roman" w:hAnsi="Arial" w:cs="Arial"/>
          <w:color w:val="676767"/>
          <w:sz w:val="21"/>
          <w:szCs w:val="21"/>
          <w:lang w:val="en-US"/>
        </w:rPr>
        <w:t xml:space="preserve"> </w:t>
      </w:r>
      <w:r w:rsidRPr="00885108">
        <w:rPr>
          <w:rFonts w:ascii="Arial" w:eastAsia="Times New Roman" w:hAnsi="Arial" w:cs="Arial"/>
          <w:color w:val="676767"/>
          <w:sz w:val="21"/>
          <w:szCs w:val="21"/>
          <w:lang w:val="en-US"/>
        </w:rPr>
        <w:br/>
      </w:r>
      <w:hyperlink r:id="rId15" w:history="1">
        <w:r w:rsidRPr="00885108">
          <w:rPr>
            <w:rFonts w:ascii="Arial" w:eastAsia="Times New Roman" w:hAnsi="Arial" w:cs="Arial"/>
            <w:color w:val="666666"/>
            <w:sz w:val="21"/>
            <w:szCs w:val="21"/>
            <w:lang w:val="en-US"/>
          </w:rPr>
          <w:t>INTA Bulletin</w:t>
        </w:r>
      </w:hyperlink>
      <w:r w:rsidRPr="00885108">
        <w:rPr>
          <w:rFonts w:ascii="Arial" w:eastAsia="Times New Roman" w:hAnsi="Arial" w:cs="Arial"/>
          <w:color w:val="676767"/>
          <w:sz w:val="21"/>
          <w:szCs w:val="21"/>
          <w:lang w:val="en-US"/>
        </w:rPr>
        <w:br/>
      </w:r>
      <w:hyperlink r:id="rId16" w:history="1">
        <w:r w:rsidRPr="00885108">
          <w:rPr>
            <w:rFonts w:ascii="Arial" w:eastAsia="Times New Roman" w:hAnsi="Arial" w:cs="Arial"/>
            <w:color w:val="666666"/>
            <w:sz w:val="21"/>
            <w:szCs w:val="21"/>
            <w:lang w:val="en-US"/>
          </w:rPr>
          <w:t>Policy and Advocacy</w:t>
        </w:r>
      </w:hyperlink>
      <w:r w:rsidRPr="00885108">
        <w:rPr>
          <w:rFonts w:ascii="Arial" w:eastAsia="Times New Roman" w:hAnsi="Arial" w:cs="Arial"/>
          <w:color w:val="676767"/>
          <w:sz w:val="21"/>
          <w:szCs w:val="21"/>
          <w:lang w:val="en-US"/>
        </w:rPr>
        <w:br/>
      </w:r>
      <w:hyperlink r:id="rId17" w:history="1">
        <w:r w:rsidRPr="00885108">
          <w:rPr>
            <w:rFonts w:ascii="Arial" w:eastAsia="Times New Roman" w:hAnsi="Arial" w:cs="Arial"/>
            <w:color w:val="666666"/>
            <w:sz w:val="21"/>
            <w:szCs w:val="21"/>
            <w:lang w:val="en-US"/>
          </w:rPr>
          <w:t>Topic Portal</w:t>
        </w:r>
      </w:hyperlink>
    </w:p>
    <w:p w:rsidR="00885108" w:rsidRPr="00885108" w:rsidRDefault="00885108" w:rsidP="00885108">
      <w:pPr>
        <w:shd w:val="clear" w:color="auto" w:fill="FFFFFF"/>
        <w:spacing w:after="0" w:line="240" w:lineRule="auto"/>
        <w:rPr>
          <w:rFonts w:ascii="Arial" w:eastAsia="Times New Roman" w:hAnsi="Arial" w:cs="Arial"/>
          <w:color w:val="676767"/>
          <w:sz w:val="21"/>
          <w:szCs w:val="21"/>
          <w:lang w:val="en-US"/>
        </w:rPr>
      </w:pPr>
      <w:r w:rsidRPr="00885108">
        <w:rPr>
          <w:rFonts w:ascii="Arial" w:eastAsia="Times New Roman" w:hAnsi="Arial" w:cs="Arial"/>
          <w:color w:val="676767"/>
          <w:sz w:val="21"/>
          <w:szCs w:val="21"/>
          <w:lang w:val="en-US"/>
        </w:rPr>
        <w:t>  </w:t>
      </w:r>
    </w:p>
    <w:p w:rsidR="00885108" w:rsidRPr="00885108" w:rsidRDefault="00885108" w:rsidP="00885108">
      <w:pPr>
        <w:shd w:val="clear" w:color="auto" w:fill="FFFFFF"/>
        <w:spacing w:after="0" w:line="240" w:lineRule="auto"/>
        <w:rPr>
          <w:rFonts w:ascii="Arial" w:eastAsia="Times New Roman" w:hAnsi="Arial" w:cs="Arial"/>
          <w:color w:val="676767"/>
          <w:sz w:val="21"/>
          <w:szCs w:val="21"/>
          <w:lang w:val="en-US"/>
        </w:rPr>
      </w:pPr>
      <w:hyperlink r:id="rId18" w:history="1">
        <w:r w:rsidRPr="00885108">
          <w:rPr>
            <w:rFonts w:ascii="Arial" w:eastAsia="Times New Roman" w:hAnsi="Arial" w:cs="Arial"/>
            <w:color w:val="666666"/>
            <w:sz w:val="21"/>
            <w:szCs w:val="21"/>
            <w:lang w:val="en-US"/>
          </w:rPr>
          <w:t>Job Bank</w:t>
        </w:r>
      </w:hyperlink>
      <w:r w:rsidRPr="00885108">
        <w:rPr>
          <w:rFonts w:ascii="Arial" w:eastAsia="Times New Roman" w:hAnsi="Arial" w:cs="Arial"/>
          <w:color w:val="676767"/>
          <w:sz w:val="21"/>
          <w:szCs w:val="21"/>
          <w:lang w:val="en-US"/>
        </w:rPr>
        <w:br/>
      </w:r>
      <w:hyperlink r:id="rId19" w:history="1">
        <w:r w:rsidRPr="00885108">
          <w:rPr>
            <w:rFonts w:ascii="Arial" w:eastAsia="Times New Roman" w:hAnsi="Arial" w:cs="Arial"/>
            <w:color w:val="666666"/>
            <w:sz w:val="21"/>
            <w:szCs w:val="21"/>
            <w:lang w:val="en-US"/>
          </w:rPr>
          <w:t>Membership Directory</w:t>
        </w:r>
      </w:hyperlink>
      <w:r w:rsidRPr="00885108">
        <w:rPr>
          <w:rFonts w:ascii="Arial" w:eastAsia="Times New Roman" w:hAnsi="Arial" w:cs="Arial"/>
          <w:color w:val="676767"/>
          <w:sz w:val="21"/>
          <w:szCs w:val="21"/>
          <w:lang w:val="en-US"/>
        </w:rPr>
        <w:br/>
      </w:r>
      <w:hyperlink r:id="rId20" w:history="1">
        <w:r w:rsidRPr="00885108">
          <w:rPr>
            <w:rFonts w:ascii="Arial" w:eastAsia="Times New Roman" w:hAnsi="Arial" w:cs="Arial"/>
            <w:color w:val="666666"/>
            <w:sz w:val="21"/>
            <w:szCs w:val="21"/>
            <w:lang w:val="en-US"/>
          </w:rPr>
          <w:t>Programs and Events</w:t>
        </w:r>
      </w:hyperlink>
      <w:r w:rsidRPr="00885108">
        <w:rPr>
          <w:rFonts w:ascii="Arial" w:eastAsia="Times New Roman" w:hAnsi="Arial" w:cs="Arial"/>
          <w:color w:val="676767"/>
          <w:sz w:val="21"/>
          <w:szCs w:val="21"/>
          <w:lang w:val="en-US"/>
        </w:rPr>
        <w:t xml:space="preserve"> </w:t>
      </w:r>
      <w:hyperlink r:id="rId21" w:history="1">
        <w:r w:rsidRPr="00885108">
          <w:rPr>
            <w:rFonts w:ascii="Arial" w:eastAsia="Times New Roman" w:hAnsi="Arial" w:cs="Arial"/>
            <w:color w:val="666666"/>
            <w:sz w:val="21"/>
            <w:szCs w:val="21"/>
            <w:lang w:val="en-US"/>
          </w:rPr>
          <w:t>ADR and Mediation</w:t>
        </w:r>
      </w:hyperlink>
      <w:r w:rsidRPr="00885108">
        <w:rPr>
          <w:rFonts w:ascii="Arial" w:eastAsia="Times New Roman" w:hAnsi="Arial" w:cs="Arial"/>
          <w:color w:val="676767"/>
          <w:sz w:val="21"/>
          <w:szCs w:val="21"/>
          <w:lang w:val="en-US"/>
        </w:rPr>
        <w:t xml:space="preserve"> </w:t>
      </w:r>
    </w:p>
    <w:p w:rsidR="00885108" w:rsidRPr="00885108" w:rsidRDefault="00885108" w:rsidP="00885108">
      <w:pPr>
        <w:shd w:val="clear" w:color="auto" w:fill="FFFFFF"/>
        <w:spacing w:after="0" w:line="240" w:lineRule="auto"/>
        <w:rPr>
          <w:rFonts w:ascii="Arial" w:eastAsia="Times New Roman" w:hAnsi="Arial" w:cs="Arial"/>
          <w:color w:val="676767"/>
          <w:sz w:val="21"/>
          <w:szCs w:val="21"/>
          <w:lang w:val="en-US"/>
        </w:rPr>
      </w:pPr>
      <w:r w:rsidRPr="00885108">
        <w:rPr>
          <w:rFonts w:ascii="Arial" w:eastAsia="Times New Roman" w:hAnsi="Arial" w:cs="Arial"/>
          <w:color w:val="676767"/>
          <w:sz w:val="21"/>
          <w:szCs w:val="21"/>
          <w:lang w:val="en-US"/>
        </w:rPr>
        <w:t>  </w:t>
      </w:r>
    </w:p>
    <w:p w:rsidR="00885108" w:rsidRPr="00885108" w:rsidRDefault="00885108" w:rsidP="00885108">
      <w:pPr>
        <w:shd w:val="clear" w:color="auto" w:fill="FFFFFF"/>
        <w:spacing w:after="0" w:line="240" w:lineRule="auto"/>
        <w:rPr>
          <w:rFonts w:ascii="Arial" w:eastAsia="Times New Roman" w:hAnsi="Arial" w:cs="Arial"/>
          <w:color w:val="676767"/>
          <w:sz w:val="21"/>
          <w:szCs w:val="21"/>
          <w:lang w:val="en-US"/>
        </w:rPr>
      </w:pPr>
      <w:hyperlink r:id="rId22" w:history="1">
        <w:r w:rsidRPr="00885108">
          <w:rPr>
            <w:rFonts w:ascii="Arial" w:eastAsia="Times New Roman" w:hAnsi="Arial" w:cs="Arial"/>
            <w:color w:val="666666"/>
            <w:sz w:val="21"/>
            <w:szCs w:val="21"/>
            <w:lang w:val="en-US"/>
          </w:rPr>
          <w:t>Membership and Committees</w:t>
        </w:r>
      </w:hyperlink>
      <w:r w:rsidRPr="00885108">
        <w:rPr>
          <w:rFonts w:ascii="Arial" w:eastAsia="Times New Roman" w:hAnsi="Arial" w:cs="Arial"/>
          <w:color w:val="676767"/>
          <w:sz w:val="21"/>
          <w:szCs w:val="21"/>
          <w:lang w:val="en-US"/>
        </w:rPr>
        <w:br/>
      </w:r>
      <w:hyperlink r:id="rId23" w:history="1">
        <w:r w:rsidRPr="00885108">
          <w:rPr>
            <w:rFonts w:ascii="Arial" w:eastAsia="Times New Roman" w:hAnsi="Arial" w:cs="Arial"/>
            <w:color w:val="666666"/>
            <w:sz w:val="21"/>
            <w:szCs w:val="21"/>
            <w:lang w:val="en-US"/>
          </w:rPr>
          <w:t>Become a Member</w:t>
        </w:r>
      </w:hyperlink>
      <w:r w:rsidRPr="00885108">
        <w:rPr>
          <w:rFonts w:ascii="Arial" w:eastAsia="Times New Roman" w:hAnsi="Arial" w:cs="Arial"/>
          <w:color w:val="676767"/>
          <w:sz w:val="21"/>
          <w:szCs w:val="21"/>
          <w:lang w:val="en-US"/>
        </w:rPr>
        <w:br/>
      </w:r>
      <w:hyperlink r:id="rId24" w:history="1">
        <w:r w:rsidRPr="00885108">
          <w:rPr>
            <w:rFonts w:ascii="Arial" w:eastAsia="Times New Roman" w:hAnsi="Arial" w:cs="Arial"/>
            <w:color w:val="666666"/>
            <w:sz w:val="21"/>
            <w:szCs w:val="21"/>
            <w:lang w:val="en-US"/>
          </w:rPr>
          <w:t>Committee Participation</w:t>
        </w:r>
      </w:hyperlink>
    </w:p>
    <w:p w:rsidR="00885108" w:rsidRPr="00885108" w:rsidRDefault="00885108" w:rsidP="00885108">
      <w:pPr>
        <w:shd w:val="clear" w:color="auto" w:fill="FFFFFF"/>
        <w:spacing w:after="0" w:line="240" w:lineRule="auto"/>
        <w:rPr>
          <w:rFonts w:ascii="Arial" w:eastAsia="Times New Roman" w:hAnsi="Arial" w:cs="Arial"/>
          <w:color w:val="676767"/>
          <w:sz w:val="21"/>
          <w:szCs w:val="21"/>
          <w:lang w:val="en-US"/>
        </w:rPr>
      </w:pPr>
      <w:r w:rsidRPr="00885108">
        <w:rPr>
          <w:rFonts w:ascii="Arial" w:eastAsia="Times New Roman" w:hAnsi="Arial" w:cs="Arial"/>
          <w:color w:val="676767"/>
          <w:sz w:val="21"/>
          <w:szCs w:val="21"/>
          <w:lang w:val="en-US"/>
        </w:rPr>
        <w:t xml:space="preserve">  </w:t>
      </w:r>
    </w:p>
    <w:p w:rsidR="00885108" w:rsidRPr="00885108" w:rsidRDefault="00885108" w:rsidP="00885108">
      <w:pPr>
        <w:shd w:val="clear" w:color="auto" w:fill="FFFFFF"/>
        <w:spacing w:after="0" w:line="240" w:lineRule="auto"/>
        <w:rPr>
          <w:rFonts w:ascii="Arial" w:eastAsia="Times New Roman" w:hAnsi="Arial" w:cs="Arial"/>
          <w:color w:val="676767"/>
          <w:sz w:val="21"/>
          <w:szCs w:val="21"/>
          <w:lang w:val="en-US"/>
        </w:rPr>
      </w:pPr>
      <w:r w:rsidRPr="00885108">
        <w:rPr>
          <w:rFonts w:ascii="Arial" w:eastAsia="Times New Roman" w:hAnsi="Arial" w:cs="Arial"/>
          <w:color w:val="676767"/>
          <w:sz w:val="21"/>
          <w:szCs w:val="21"/>
          <w:lang w:val="en-US"/>
        </w:rPr>
        <w:t>  </w:t>
      </w:r>
    </w:p>
    <w:p w:rsidR="00885108" w:rsidRPr="00885108" w:rsidRDefault="00885108" w:rsidP="00885108">
      <w:pPr>
        <w:shd w:val="clear" w:color="auto" w:fill="FFFFFF"/>
        <w:spacing w:after="0" w:line="240" w:lineRule="auto"/>
        <w:rPr>
          <w:rFonts w:ascii="Arial" w:eastAsia="Times New Roman" w:hAnsi="Arial" w:cs="Arial"/>
          <w:color w:val="676767"/>
          <w:sz w:val="21"/>
          <w:szCs w:val="21"/>
          <w:lang w:val="en-US"/>
        </w:rPr>
      </w:pPr>
      <w:r w:rsidRPr="00885108">
        <w:rPr>
          <w:rFonts w:ascii="Arial" w:eastAsia="Times New Roman" w:hAnsi="Arial" w:cs="Arial"/>
          <w:noProof/>
          <w:color w:val="666666"/>
          <w:sz w:val="21"/>
          <w:szCs w:val="21"/>
          <w:lang w:val="en-US"/>
        </w:rPr>
        <w:drawing>
          <wp:inline distT="0" distB="0" distL="0" distR="0" wp14:anchorId="39409442" wp14:editId="7711A7D4">
            <wp:extent cx="1190625" cy="152400"/>
            <wp:effectExtent l="0" t="0" r="9525" b="0"/>
            <wp:docPr id="13" name="Picture 13" descr="Bookmark and Shar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ookmark and Shar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90625" cy="152400"/>
                    </a:xfrm>
                    <a:prstGeom prst="rect">
                      <a:avLst/>
                    </a:prstGeom>
                    <a:noFill/>
                    <a:ln>
                      <a:noFill/>
                    </a:ln>
                  </pic:spPr>
                </pic:pic>
              </a:graphicData>
            </a:graphic>
          </wp:inline>
        </w:drawing>
      </w:r>
      <w:r w:rsidRPr="00885108">
        <w:rPr>
          <w:rFonts w:ascii="Arial" w:eastAsia="Times New Roman" w:hAnsi="Arial" w:cs="Arial"/>
          <w:color w:val="676767"/>
          <w:sz w:val="21"/>
          <w:szCs w:val="21"/>
          <w:lang w:val="en-US"/>
        </w:rPr>
        <w:pict/>
      </w:r>
    </w:p>
    <w:p w:rsidR="00885108" w:rsidRPr="00885108" w:rsidRDefault="00885108" w:rsidP="00885108">
      <w:pPr>
        <w:shd w:val="clear" w:color="auto" w:fill="FFFFFF"/>
        <w:spacing w:after="0" w:line="240" w:lineRule="auto"/>
        <w:rPr>
          <w:rFonts w:ascii="Arial" w:eastAsia="Times New Roman" w:hAnsi="Arial" w:cs="Arial"/>
          <w:color w:val="676767"/>
          <w:sz w:val="21"/>
          <w:szCs w:val="21"/>
          <w:lang w:val="en-US"/>
        </w:rPr>
      </w:pPr>
      <w:r w:rsidRPr="00885108">
        <w:rPr>
          <w:rFonts w:ascii="Arial" w:eastAsia="Times New Roman" w:hAnsi="Arial" w:cs="Arial"/>
          <w:color w:val="676767"/>
          <w:sz w:val="21"/>
          <w:szCs w:val="21"/>
          <w:lang w:val="en-US"/>
        </w:rPr>
        <w:t>  </w:t>
      </w:r>
    </w:p>
    <w:p w:rsidR="00885108" w:rsidRPr="00885108" w:rsidRDefault="00885108" w:rsidP="00885108">
      <w:pPr>
        <w:shd w:val="clear" w:color="auto" w:fill="FFFFFF"/>
        <w:spacing w:after="0" w:line="240" w:lineRule="auto"/>
        <w:textAlignment w:val="baseline"/>
        <w:rPr>
          <w:rFonts w:ascii="Arial" w:eastAsia="Times New Roman" w:hAnsi="Arial" w:cs="Arial"/>
          <w:color w:val="676767"/>
          <w:sz w:val="21"/>
          <w:szCs w:val="21"/>
          <w:lang w:val="en-US"/>
        </w:rPr>
      </w:pPr>
      <w:r w:rsidRPr="00885108">
        <w:rPr>
          <w:rFonts w:ascii="Arial" w:eastAsia="Times New Roman" w:hAnsi="Arial" w:cs="Arial"/>
          <w:noProof/>
          <w:color w:val="676767"/>
          <w:sz w:val="21"/>
          <w:szCs w:val="21"/>
          <w:lang w:val="en-US"/>
        </w:rPr>
        <w:drawing>
          <wp:inline distT="0" distB="0" distL="0" distR="0" wp14:anchorId="5F556205" wp14:editId="61EB8DC6">
            <wp:extent cx="476250" cy="504825"/>
            <wp:effectExtent l="0" t="0" r="0" b="9525"/>
            <wp:docPr id="14" name="LPMimage-1493817867687-1" descr="http://www.inta.org/SiteCollectionImages/livechat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Mimage-1493817867687-1" descr="http://www.inta.org/SiteCollectionImages/livechat_5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885108" w:rsidRPr="00885108" w:rsidRDefault="00885108" w:rsidP="00885108">
      <w:pPr>
        <w:shd w:val="clear" w:color="auto" w:fill="FFFFFF"/>
        <w:spacing w:after="240" w:line="240" w:lineRule="auto"/>
        <w:rPr>
          <w:rFonts w:ascii="Arial" w:eastAsia="Times New Roman" w:hAnsi="Arial" w:cs="Arial"/>
          <w:color w:val="676767"/>
          <w:sz w:val="21"/>
          <w:szCs w:val="21"/>
          <w:lang w:val="en-US"/>
        </w:rPr>
      </w:pPr>
      <w:r w:rsidRPr="00885108">
        <w:rPr>
          <w:rFonts w:ascii="Arial" w:eastAsia="Times New Roman" w:hAnsi="Arial" w:cs="Arial"/>
          <w:color w:val="676767"/>
          <w:sz w:val="21"/>
          <w:szCs w:val="21"/>
          <w:lang w:val="en-US"/>
        </w:rPr>
        <w:br/>
      </w:r>
    </w:p>
    <w:p w:rsidR="00AB326D" w:rsidRDefault="00885108">
      <w:r>
        <w:t xml:space="preserve">Accessible at </w:t>
      </w:r>
      <w:hyperlink r:id="rId28" w:history="1">
        <w:r w:rsidRPr="0013345C">
          <w:rPr>
            <w:rStyle w:val="Hyperlink"/>
          </w:rPr>
          <w:t>http://www.inta.org/INTABulletin/Pages/2017_Ladas_Memorial_Award_7208.aspx</w:t>
        </w:r>
      </w:hyperlink>
      <w:r>
        <w:t xml:space="preserve"> . Last Accessed on May 3, 2017.</w:t>
      </w:r>
    </w:p>
    <w:sectPr w:rsidR="00AB32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108" w:rsidRDefault="00885108" w:rsidP="00885108">
      <w:pPr>
        <w:spacing w:after="0" w:line="240" w:lineRule="auto"/>
      </w:pPr>
      <w:r>
        <w:separator/>
      </w:r>
    </w:p>
  </w:endnote>
  <w:endnote w:type="continuationSeparator" w:id="0">
    <w:p w:rsidR="00885108" w:rsidRDefault="00885108" w:rsidP="00885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108" w:rsidRDefault="00885108" w:rsidP="00885108">
      <w:pPr>
        <w:spacing w:after="0" w:line="240" w:lineRule="auto"/>
      </w:pPr>
      <w:r>
        <w:separator/>
      </w:r>
    </w:p>
  </w:footnote>
  <w:footnote w:type="continuationSeparator" w:id="0">
    <w:p w:rsidR="00885108" w:rsidRDefault="00885108" w:rsidP="008851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08"/>
    <w:rsid w:val="000442F8"/>
    <w:rsid w:val="00094031"/>
    <w:rsid w:val="00495A82"/>
    <w:rsid w:val="0088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6A80F9-3423-4E52-9BE4-1CDD13B6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885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108"/>
    <w:rPr>
      <w:lang w:val="en-GB"/>
    </w:rPr>
  </w:style>
  <w:style w:type="paragraph" w:styleId="Footer">
    <w:name w:val="footer"/>
    <w:basedOn w:val="Normal"/>
    <w:link w:val="FooterChar"/>
    <w:uiPriority w:val="99"/>
    <w:unhideWhenUsed/>
    <w:rsid w:val="00885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108"/>
    <w:rPr>
      <w:lang w:val="en-GB"/>
    </w:rPr>
  </w:style>
  <w:style w:type="character" w:styleId="Hyperlink">
    <w:name w:val="Hyperlink"/>
    <w:basedOn w:val="DefaultParagraphFont"/>
    <w:uiPriority w:val="99"/>
    <w:unhideWhenUsed/>
    <w:rsid w:val="008851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451078">
      <w:bodyDiv w:val="1"/>
      <w:marLeft w:val="0"/>
      <w:marRight w:val="0"/>
      <w:marTop w:val="0"/>
      <w:marBottom w:val="0"/>
      <w:divBdr>
        <w:top w:val="none" w:sz="0" w:space="0" w:color="auto"/>
        <w:left w:val="none" w:sz="0" w:space="0" w:color="auto"/>
        <w:bottom w:val="none" w:sz="0" w:space="0" w:color="auto"/>
        <w:right w:val="none" w:sz="0" w:space="0" w:color="auto"/>
      </w:divBdr>
      <w:divsChild>
        <w:div w:id="1014191822">
          <w:marLeft w:val="0"/>
          <w:marRight w:val="0"/>
          <w:marTop w:val="0"/>
          <w:marBottom w:val="0"/>
          <w:divBdr>
            <w:top w:val="none" w:sz="0" w:space="0" w:color="auto"/>
            <w:left w:val="none" w:sz="0" w:space="0" w:color="auto"/>
            <w:bottom w:val="none" w:sz="0" w:space="0" w:color="auto"/>
            <w:right w:val="none" w:sz="0" w:space="0" w:color="auto"/>
          </w:divBdr>
          <w:divsChild>
            <w:div w:id="1273972512">
              <w:marLeft w:val="0"/>
              <w:marRight w:val="0"/>
              <w:marTop w:val="0"/>
              <w:marBottom w:val="0"/>
              <w:divBdr>
                <w:top w:val="none" w:sz="0" w:space="0" w:color="auto"/>
                <w:left w:val="none" w:sz="0" w:space="0" w:color="auto"/>
                <w:bottom w:val="none" w:sz="0" w:space="0" w:color="auto"/>
                <w:right w:val="none" w:sz="0" w:space="0" w:color="auto"/>
              </w:divBdr>
              <w:divsChild>
                <w:div w:id="1918512850">
                  <w:marLeft w:val="0"/>
                  <w:marRight w:val="0"/>
                  <w:marTop w:val="0"/>
                  <w:marBottom w:val="0"/>
                  <w:divBdr>
                    <w:top w:val="none" w:sz="0" w:space="0" w:color="auto"/>
                    <w:left w:val="none" w:sz="0" w:space="0" w:color="auto"/>
                    <w:bottom w:val="none" w:sz="0" w:space="0" w:color="auto"/>
                    <w:right w:val="none" w:sz="0" w:space="0" w:color="auto"/>
                  </w:divBdr>
                  <w:divsChild>
                    <w:div w:id="1535536395">
                      <w:marLeft w:val="0"/>
                      <w:marRight w:val="0"/>
                      <w:marTop w:val="0"/>
                      <w:marBottom w:val="0"/>
                      <w:divBdr>
                        <w:top w:val="none" w:sz="0" w:space="0" w:color="auto"/>
                        <w:left w:val="none" w:sz="0" w:space="0" w:color="auto"/>
                        <w:bottom w:val="none" w:sz="0" w:space="0" w:color="auto"/>
                        <w:right w:val="none" w:sz="0" w:space="0" w:color="auto"/>
                      </w:divBdr>
                      <w:divsChild>
                        <w:div w:id="737872003">
                          <w:marLeft w:val="0"/>
                          <w:marRight w:val="0"/>
                          <w:marTop w:val="0"/>
                          <w:marBottom w:val="0"/>
                          <w:divBdr>
                            <w:top w:val="none" w:sz="0" w:space="0" w:color="auto"/>
                            <w:left w:val="none" w:sz="0" w:space="0" w:color="auto"/>
                            <w:bottom w:val="none" w:sz="0" w:space="0" w:color="auto"/>
                            <w:right w:val="none" w:sz="0" w:space="0" w:color="auto"/>
                          </w:divBdr>
                          <w:divsChild>
                            <w:div w:id="1707096682">
                              <w:marLeft w:val="0"/>
                              <w:marRight w:val="0"/>
                              <w:marTop w:val="0"/>
                              <w:marBottom w:val="0"/>
                              <w:divBdr>
                                <w:top w:val="none" w:sz="0" w:space="0" w:color="auto"/>
                                <w:left w:val="none" w:sz="0" w:space="0" w:color="auto"/>
                                <w:bottom w:val="none" w:sz="0" w:space="0" w:color="auto"/>
                                <w:right w:val="none" w:sz="0" w:space="0" w:color="auto"/>
                              </w:divBdr>
                              <w:divsChild>
                                <w:div w:id="1064572992">
                                  <w:marLeft w:val="0"/>
                                  <w:marRight w:val="-60"/>
                                  <w:marTop w:val="0"/>
                                  <w:marBottom w:val="0"/>
                                  <w:divBdr>
                                    <w:top w:val="none" w:sz="0" w:space="0" w:color="auto"/>
                                    <w:left w:val="none" w:sz="0" w:space="0" w:color="auto"/>
                                    <w:bottom w:val="none" w:sz="0" w:space="0" w:color="auto"/>
                                    <w:right w:val="none" w:sz="0" w:space="0" w:color="auto"/>
                                  </w:divBdr>
                                </w:div>
                              </w:divsChild>
                            </w:div>
                            <w:div w:id="530069310">
                              <w:marLeft w:val="0"/>
                              <w:marRight w:val="0"/>
                              <w:marTop w:val="0"/>
                              <w:marBottom w:val="0"/>
                              <w:divBdr>
                                <w:top w:val="none" w:sz="0" w:space="0" w:color="auto"/>
                                <w:left w:val="none" w:sz="0" w:space="0" w:color="auto"/>
                                <w:bottom w:val="none" w:sz="0" w:space="0" w:color="auto"/>
                                <w:right w:val="none" w:sz="0" w:space="0" w:color="auto"/>
                              </w:divBdr>
                              <w:divsChild>
                                <w:div w:id="208610921">
                                  <w:marLeft w:val="0"/>
                                  <w:marRight w:val="0"/>
                                  <w:marTop w:val="0"/>
                                  <w:marBottom w:val="0"/>
                                  <w:divBdr>
                                    <w:top w:val="none" w:sz="0" w:space="0" w:color="auto"/>
                                    <w:left w:val="none" w:sz="0" w:space="0" w:color="auto"/>
                                    <w:bottom w:val="none" w:sz="0" w:space="0" w:color="auto"/>
                                    <w:right w:val="none" w:sz="0" w:space="0" w:color="auto"/>
                                  </w:divBdr>
                                  <w:divsChild>
                                    <w:div w:id="3866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0380">
                              <w:marLeft w:val="0"/>
                              <w:marRight w:val="0"/>
                              <w:marTop w:val="0"/>
                              <w:marBottom w:val="0"/>
                              <w:divBdr>
                                <w:top w:val="none" w:sz="0" w:space="0" w:color="auto"/>
                                <w:left w:val="none" w:sz="0" w:space="0" w:color="auto"/>
                                <w:bottom w:val="none" w:sz="0" w:space="0" w:color="auto"/>
                                <w:right w:val="none" w:sz="0" w:space="0" w:color="auto"/>
                              </w:divBdr>
                            </w:div>
                            <w:div w:id="632099242">
                              <w:marLeft w:val="0"/>
                              <w:marRight w:val="0"/>
                              <w:marTop w:val="0"/>
                              <w:marBottom w:val="0"/>
                              <w:divBdr>
                                <w:top w:val="none" w:sz="0" w:space="0" w:color="auto"/>
                                <w:left w:val="none" w:sz="0" w:space="0" w:color="auto"/>
                                <w:bottom w:val="none" w:sz="0" w:space="0" w:color="auto"/>
                                <w:right w:val="none" w:sz="0" w:space="0" w:color="auto"/>
                              </w:divBdr>
                              <w:divsChild>
                                <w:div w:id="1575046527">
                                  <w:marLeft w:val="0"/>
                                  <w:marRight w:val="0"/>
                                  <w:marTop w:val="0"/>
                                  <w:marBottom w:val="0"/>
                                  <w:divBdr>
                                    <w:top w:val="none" w:sz="0" w:space="0" w:color="auto"/>
                                    <w:left w:val="none" w:sz="0" w:space="0" w:color="auto"/>
                                    <w:bottom w:val="none" w:sz="0" w:space="0" w:color="auto"/>
                                    <w:right w:val="none" w:sz="0" w:space="0" w:color="auto"/>
                                  </w:divBdr>
                                  <w:divsChild>
                                    <w:div w:id="7707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68251">
                          <w:marLeft w:val="0"/>
                          <w:marRight w:val="0"/>
                          <w:marTop w:val="0"/>
                          <w:marBottom w:val="0"/>
                          <w:divBdr>
                            <w:top w:val="none" w:sz="0" w:space="0" w:color="auto"/>
                            <w:left w:val="none" w:sz="0" w:space="0" w:color="auto"/>
                            <w:bottom w:val="none" w:sz="0" w:space="0" w:color="auto"/>
                            <w:right w:val="none" w:sz="0" w:space="0" w:color="auto"/>
                          </w:divBdr>
                          <w:divsChild>
                            <w:div w:id="217474942">
                              <w:marLeft w:val="0"/>
                              <w:marRight w:val="0"/>
                              <w:marTop w:val="0"/>
                              <w:marBottom w:val="0"/>
                              <w:divBdr>
                                <w:top w:val="none" w:sz="0" w:space="0" w:color="auto"/>
                                <w:left w:val="none" w:sz="0" w:space="0" w:color="auto"/>
                                <w:bottom w:val="none" w:sz="0" w:space="0" w:color="auto"/>
                                <w:right w:val="none" w:sz="0" w:space="0" w:color="auto"/>
                              </w:divBdr>
                            </w:div>
                            <w:div w:id="395012503">
                              <w:marLeft w:val="0"/>
                              <w:marRight w:val="0"/>
                              <w:marTop w:val="0"/>
                              <w:marBottom w:val="0"/>
                              <w:divBdr>
                                <w:top w:val="none" w:sz="0" w:space="0" w:color="auto"/>
                                <w:left w:val="none" w:sz="0" w:space="0" w:color="auto"/>
                                <w:bottom w:val="none" w:sz="0" w:space="0" w:color="auto"/>
                                <w:right w:val="none" w:sz="0" w:space="0" w:color="auto"/>
                              </w:divBdr>
                              <w:divsChild>
                                <w:div w:id="1933514187">
                                  <w:marLeft w:val="0"/>
                                  <w:marRight w:val="0"/>
                                  <w:marTop w:val="0"/>
                                  <w:marBottom w:val="0"/>
                                  <w:divBdr>
                                    <w:top w:val="none" w:sz="0" w:space="0" w:color="auto"/>
                                    <w:left w:val="none" w:sz="0" w:space="0" w:color="auto"/>
                                    <w:bottom w:val="none" w:sz="0" w:space="0" w:color="auto"/>
                                    <w:right w:val="none" w:sz="0" w:space="0" w:color="auto"/>
                                  </w:divBdr>
                                  <w:divsChild>
                                    <w:div w:id="1806579396">
                                      <w:marLeft w:val="0"/>
                                      <w:marRight w:val="0"/>
                                      <w:marTop w:val="0"/>
                                      <w:marBottom w:val="0"/>
                                      <w:divBdr>
                                        <w:top w:val="none" w:sz="0" w:space="0" w:color="auto"/>
                                        <w:left w:val="none" w:sz="0" w:space="0" w:color="auto"/>
                                        <w:bottom w:val="none" w:sz="0" w:space="0" w:color="auto"/>
                                        <w:right w:val="none" w:sz="0" w:space="0" w:color="auto"/>
                                      </w:divBdr>
                                      <w:divsChild>
                                        <w:div w:id="2136483919">
                                          <w:marLeft w:val="0"/>
                                          <w:marRight w:val="0"/>
                                          <w:marTop w:val="0"/>
                                          <w:marBottom w:val="0"/>
                                          <w:divBdr>
                                            <w:top w:val="none" w:sz="0" w:space="0" w:color="auto"/>
                                            <w:left w:val="none" w:sz="0" w:space="0" w:color="auto"/>
                                            <w:bottom w:val="none" w:sz="0" w:space="0" w:color="auto"/>
                                            <w:right w:val="none" w:sz="0" w:space="0" w:color="auto"/>
                                          </w:divBdr>
                                        </w:div>
                                        <w:div w:id="778187282">
                                          <w:marLeft w:val="0"/>
                                          <w:marRight w:val="0"/>
                                          <w:marTop w:val="0"/>
                                          <w:marBottom w:val="0"/>
                                          <w:divBdr>
                                            <w:top w:val="none" w:sz="0" w:space="0" w:color="auto"/>
                                            <w:left w:val="none" w:sz="0" w:space="0" w:color="auto"/>
                                            <w:bottom w:val="none" w:sz="0" w:space="0" w:color="auto"/>
                                            <w:right w:val="none" w:sz="0" w:space="0" w:color="auto"/>
                                          </w:divBdr>
                                          <w:divsChild>
                                            <w:div w:id="16549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3602">
                                      <w:marLeft w:val="0"/>
                                      <w:marRight w:val="0"/>
                                      <w:marTop w:val="0"/>
                                      <w:marBottom w:val="0"/>
                                      <w:divBdr>
                                        <w:top w:val="none" w:sz="0" w:space="0" w:color="auto"/>
                                        <w:left w:val="none" w:sz="0" w:space="0" w:color="auto"/>
                                        <w:bottom w:val="none" w:sz="0" w:space="0" w:color="auto"/>
                                        <w:right w:val="none" w:sz="0" w:space="0" w:color="auto"/>
                                      </w:divBdr>
                                    </w:div>
                                    <w:div w:id="1009873507">
                                      <w:marLeft w:val="0"/>
                                      <w:marRight w:val="0"/>
                                      <w:marTop w:val="0"/>
                                      <w:marBottom w:val="0"/>
                                      <w:divBdr>
                                        <w:top w:val="none" w:sz="0" w:space="0" w:color="auto"/>
                                        <w:left w:val="none" w:sz="0" w:space="0" w:color="auto"/>
                                        <w:bottom w:val="none" w:sz="0" w:space="0" w:color="auto"/>
                                        <w:right w:val="none" w:sz="0" w:space="0" w:color="auto"/>
                                      </w:divBdr>
                                    </w:div>
                                    <w:div w:id="140779185">
                                      <w:marLeft w:val="0"/>
                                      <w:marRight w:val="0"/>
                                      <w:marTop w:val="0"/>
                                      <w:marBottom w:val="0"/>
                                      <w:divBdr>
                                        <w:top w:val="none" w:sz="0" w:space="0" w:color="auto"/>
                                        <w:left w:val="none" w:sz="0" w:space="0" w:color="auto"/>
                                        <w:bottom w:val="none" w:sz="0" w:space="0" w:color="auto"/>
                                        <w:right w:val="none" w:sz="0" w:space="0" w:color="auto"/>
                                      </w:divBdr>
                                      <w:divsChild>
                                        <w:div w:id="2056663013">
                                          <w:marLeft w:val="0"/>
                                          <w:marRight w:val="0"/>
                                          <w:marTop w:val="0"/>
                                          <w:marBottom w:val="0"/>
                                          <w:divBdr>
                                            <w:top w:val="none" w:sz="0" w:space="0" w:color="auto"/>
                                            <w:left w:val="none" w:sz="0" w:space="0" w:color="auto"/>
                                            <w:bottom w:val="none" w:sz="0" w:space="0" w:color="auto"/>
                                            <w:right w:val="none" w:sz="0" w:space="0" w:color="auto"/>
                                          </w:divBdr>
                                        </w:div>
                                      </w:divsChild>
                                    </w:div>
                                    <w:div w:id="1178807422">
                                      <w:marLeft w:val="0"/>
                                      <w:marRight w:val="0"/>
                                      <w:marTop w:val="0"/>
                                      <w:marBottom w:val="0"/>
                                      <w:divBdr>
                                        <w:top w:val="none" w:sz="0" w:space="0" w:color="auto"/>
                                        <w:left w:val="none" w:sz="0" w:space="0" w:color="auto"/>
                                        <w:bottom w:val="none" w:sz="0" w:space="0" w:color="auto"/>
                                        <w:right w:val="none" w:sz="0" w:space="0" w:color="auto"/>
                                      </w:divBdr>
                                      <w:divsChild>
                                        <w:div w:id="7382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208180">
                          <w:marLeft w:val="0"/>
                          <w:marRight w:val="0"/>
                          <w:marTop w:val="0"/>
                          <w:marBottom w:val="0"/>
                          <w:divBdr>
                            <w:top w:val="none" w:sz="0" w:space="0" w:color="auto"/>
                            <w:left w:val="none" w:sz="0" w:space="0" w:color="auto"/>
                            <w:bottom w:val="none" w:sz="0" w:space="0" w:color="auto"/>
                            <w:right w:val="none" w:sz="0" w:space="0" w:color="auto"/>
                          </w:divBdr>
                          <w:divsChild>
                            <w:div w:id="1232619163">
                              <w:marLeft w:val="0"/>
                              <w:marRight w:val="0"/>
                              <w:marTop w:val="0"/>
                              <w:marBottom w:val="0"/>
                              <w:divBdr>
                                <w:top w:val="none" w:sz="0" w:space="0" w:color="auto"/>
                                <w:left w:val="none" w:sz="0" w:space="0" w:color="auto"/>
                                <w:bottom w:val="none" w:sz="0" w:space="0" w:color="auto"/>
                                <w:right w:val="none" w:sz="0" w:space="0" w:color="auto"/>
                              </w:divBdr>
                              <w:divsChild>
                                <w:div w:id="1784349159">
                                  <w:marLeft w:val="0"/>
                                  <w:marRight w:val="0"/>
                                  <w:marTop w:val="0"/>
                                  <w:marBottom w:val="0"/>
                                  <w:divBdr>
                                    <w:top w:val="none" w:sz="0" w:space="0" w:color="auto"/>
                                    <w:left w:val="none" w:sz="0" w:space="0" w:color="auto"/>
                                    <w:bottom w:val="none" w:sz="0" w:space="0" w:color="auto"/>
                                    <w:right w:val="none" w:sz="0" w:space="0" w:color="auto"/>
                                  </w:divBdr>
                                </w:div>
                                <w:div w:id="757363560">
                                  <w:marLeft w:val="0"/>
                                  <w:marRight w:val="0"/>
                                  <w:marTop w:val="0"/>
                                  <w:marBottom w:val="0"/>
                                  <w:divBdr>
                                    <w:top w:val="none" w:sz="0" w:space="0" w:color="auto"/>
                                    <w:left w:val="none" w:sz="0" w:space="0" w:color="auto"/>
                                    <w:bottom w:val="none" w:sz="0" w:space="0" w:color="auto"/>
                                    <w:right w:val="none" w:sz="0" w:space="0" w:color="auto"/>
                                  </w:divBdr>
                                  <w:divsChild>
                                    <w:div w:id="1886407882">
                                      <w:marLeft w:val="0"/>
                                      <w:marRight w:val="0"/>
                                      <w:marTop w:val="0"/>
                                      <w:marBottom w:val="0"/>
                                      <w:divBdr>
                                        <w:top w:val="none" w:sz="0" w:space="0" w:color="auto"/>
                                        <w:left w:val="none" w:sz="0" w:space="0" w:color="auto"/>
                                        <w:bottom w:val="none" w:sz="0" w:space="0" w:color="auto"/>
                                        <w:right w:val="none" w:sz="0" w:space="0" w:color="auto"/>
                                      </w:divBdr>
                                    </w:div>
                                    <w:div w:id="1868248999">
                                      <w:marLeft w:val="0"/>
                                      <w:marRight w:val="0"/>
                                      <w:marTop w:val="0"/>
                                      <w:marBottom w:val="0"/>
                                      <w:divBdr>
                                        <w:top w:val="none" w:sz="0" w:space="0" w:color="auto"/>
                                        <w:left w:val="none" w:sz="0" w:space="0" w:color="auto"/>
                                        <w:bottom w:val="none" w:sz="0" w:space="0" w:color="auto"/>
                                        <w:right w:val="none" w:sz="0" w:space="0" w:color="auto"/>
                                      </w:divBdr>
                                    </w:div>
                                    <w:div w:id="488979431">
                                      <w:marLeft w:val="0"/>
                                      <w:marRight w:val="0"/>
                                      <w:marTop w:val="0"/>
                                      <w:marBottom w:val="0"/>
                                      <w:divBdr>
                                        <w:top w:val="none" w:sz="0" w:space="0" w:color="auto"/>
                                        <w:left w:val="none" w:sz="0" w:space="0" w:color="auto"/>
                                        <w:bottom w:val="none" w:sz="0" w:space="0" w:color="auto"/>
                                        <w:right w:val="none" w:sz="0" w:space="0" w:color="auto"/>
                                      </w:divBdr>
                                    </w:div>
                                    <w:div w:id="619726916">
                                      <w:marLeft w:val="0"/>
                                      <w:marRight w:val="0"/>
                                      <w:marTop w:val="0"/>
                                      <w:marBottom w:val="0"/>
                                      <w:divBdr>
                                        <w:top w:val="none" w:sz="0" w:space="0" w:color="auto"/>
                                        <w:left w:val="none" w:sz="0" w:space="0" w:color="auto"/>
                                        <w:bottom w:val="none" w:sz="0" w:space="0" w:color="auto"/>
                                        <w:right w:val="none" w:sz="0" w:space="0" w:color="auto"/>
                                      </w:divBdr>
                                    </w:div>
                                    <w:div w:id="2073460148">
                                      <w:marLeft w:val="0"/>
                                      <w:marRight w:val="0"/>
                                      <w:marTop w:val="0"/>
                                      <w:marBottom w:val="0"/>
                                      <w:divBdr>
                                        <w:top w:val="none" w:sz="0" w:space="0" w:color="auto"/>
                                        <w:left w:val="none" w:sz="0" w:space="0" w:color="auto"/>
                                        <w:bottom w:val="none" w:sz="0" w:space="0" w:color="auto"/>
                                        <w:right w:val="none" w:sz="0" w:space="0" w:color="auto"/>
                                      </w:divBdr>
                                    </w:div>
                                    <w:div w:id="549460514">
                                      <w:marLeft w:val="0"/>
                                      <w:marRight w:val="0"/>
                                      <w:marTop w:val="0"/>
                                      <w:marBottom w:val="0"/>
                                      <w:divBdr>
                                        <w:top w:val="none" w:sz="0" w:space="0" w:color="auto"/>
                                        <w:left w:val="none" w:sz="0" w:space="0" w:color="auto"/>
                                        <w:bottom w:val="none" w:sz="0" w:space="0" w:color="auto"/>
                                        <w:right w:val="none" w:sz="0" w:space="0" w:color="auto"/>
                                      </w:divBdr>
                                    </w:div>
                                  </w:divsChild>
                                </w:div>
                                <w:div w:id="780489079">
                                  <w:marLeft w:val="0"/>
                                  <w:marRight w:val="0"/>
                                  <w:marTop w:val="300"/>
                                  <w:marBottom w:val="0"/>
                                  <w:divBdr>
                                    <w:top w:val="none" w:sz="0" w:space="0" w:color="auto"/>
                                    <w:left w:val="none" w:sz="0" w:space="0" w:color="auto"/>
                                    <w:bottom w:val="none" w:sz="0" w:space="0" w:color="auto"/>
                                    <w:right w:val="none" w:sz="0" w:space="0" w:color="auto"/>
                                  </w:divBdr>
                                  <w:divsChild>
                                    <w:div w:id="93940679">
                                      <w:marLeft w:val="0"/>
                                      <w:marRight w:val="0"/>
                                      <w:marTop w:val="0"/>
                                      <w:marBottom w:val="0"/>
                                      <w:divBdr>
                                        <w:top w:val="none" w:sz="0" w:space="0" w:color="auto"/>
                                        <w:left w:val="none" w:sz="0" w:space="0" w:color="auto"/>
                                        <w:bottom w:val="none" w:sz="0" w:space="0" w:color="auto"/>
                                        <w:right w:val="none" w:sz="0" w:space="0" w:color="auto"/>
                                      </w:divBdr>
                                    </w:div>
                                    <w:div w:id="1450735491">
                                      <w:marLeft w:val="0"/>
                                      <w:marRight w:val="0"/>
                                      <w:marTop w:val="0"/>
                                      <w:marBottom w:val="0"/>
                                      <w:divBdr>
                                        <w:top w:val="none" w:sz="0" w:space="0" w:color="auto"/>
                                        <w:left w:val="none" w:sz="0" w:space="0" w:color="auto"/>
                                        <w:bottom w:val="none" w:sz="0" w:space="0" w:color="auto"/>
                                        <w:right w:val="none" w:sz="0" w:space="0" w:color="auto"/>
                                      </w:divBdr>
                                    </w:div>
                                    <w:div w:id="236329634">
                                      <w:marLeft w:val="0"/>
                                      <w:marRight w:val="0"/>
                                      <w:marTop w:val="0"/>
                                      <w:marBottom w:val="0"/>
                                      <w:divBdr>
                                        <w:top w:val="none" w:sz="0" w:space="0" w:color="auto"/>
                                        <w:left w:val="none" w:sz="0" w:space="0" w:color="auto"/>
                                        <w:bottom w:val="none" w:sz="0" w:space="0" w:color="auto"/>
                                        <w:right w:val="none" w:sz="0" w:space="0" w:color="auto"/>
                                      </w:divBdr>
                                      <w:divsChild>
                                        <w:div w:id="432433443">
                                          <w:marLeft w:val="0"/>
                                          <w:marRight w:val="0"/>
                                          <w:marTop w:val="0"/>
                                          <w:marBottom w:val="0"/>
                                          <w:divBdr>
                                            <w:top w:val="none" w:sz="0" w:space="0" w:color="auto"/>
                                            <w:left w:val="none" w:sz="0" w:space="0" w:color="auto"/>
                                            <w:bottom w:val="none" w:sz="0" w:space="0" w:color="auto"/>
                                            <w:right w:val="none" w:sz="0" w:space="0" w:color="auto"/>
                                          </w:divBdr>
                                        </w:div>
                                      </w:divsChild>
                                    </w:div>
                                    <w:div w:id="1119952071">
                                      <w:marLeft w:val="0"/>
                                      <w:marRight w:val="0"/>
                                      <w:marTop w:val="0"/>
                                      <w:marBottom w:val="0"/>
                                      <w:divBdr>
                                        <w:top w:val="none" w:sz="0" w:space="0" w:color="auto"/>
                                        <w:left w:val="none" w:sz="0" w:space="0" w:color="auto"/>
                                        <w:bottom w:val="none" w:sz="0" w:space="0" w:color="auto"/>
                                        <w:right w:val="none" w:sz="0" w:space="0" w:color="auto"/>
                                      </w:divBdr>
                                    </w:div>
                                    <w:div w:id="438917124">
                                      <w:marLeft w:val="0"/>
                                      <w:marRight w:val="0"/>
                                      <w:marTop w:val="0"/>
                                      <w:marBottom w:val="0"/>
                                      <w:divBdr>
                                        <w:top w:val="none" w:sz="0" w:space="0" w:color="auto"/>
                                        <w:left w:val="none" w:sz="0" w:space="0" w:color="auto"/>
                                        <w:bottom w:val="none" w:sz="0" w:space="0" w:color="auto"/>
                                        <w:right w:val="none" w:sz="0" w:space="0" w:color="auto"/>
                                      </w:divBdr>
                                      <w:divsChild>
                                        <w:div w:id="592936959">
                                          <w:marLeft w:val="0"/>
                                          <w:marRight w:val="0"/>
                                          <w:marTop w:val="0"/>
                                          <w:marBottom w:val="0"/>
                                          <w:divBdr>
                                            <w:top w:val="none" w:sz="0" w:space="0" w:color="auto"/>
                                            <w:left w:val="none" w:sz="0" w:space="0" w:color="auto"/>
                                            <w:bottom w:val="none" w:sz="0" w:space="0" w:color="auto"/>
                                            <w:right w:val="none" w:sz="0" w:space="0" w:color="auto"/>
                                          </w:divBdr>
                                          <w:divsChild>
                                            <w:div w:id="3383104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644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nta.org/Academics/Pages/LadasMemorialAward.aspx" TargetMode="External"/><Relationship Id="rId18" Type="http://schemas.openxmlformats.org/officeDocument/2006/relationships/hyperlink" Target="http://www.inta.org/JobBank" TargetMode="External"/><Relationship Id="rId26" Type="http://schemas.openxmlformats.org/officeDocument/2006/relationships/image" Target="media/image6.gif"/><Relationship Id="rId3" Type="http://schemas.openxmlformats.org/officeDocument/2006/relationships/webSettings" Target="webSettings.xml"/><Relationship Id="rId21" Type="http://schemas.openxmlformats.org/officeDocument/2006/relationships/hyperlink" Target="http://www.inta.org/Mediation/Pages/AboutADRandMediation.aspx"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inta.org/Advocacy/Pages/TopicPortal.aspx" TargetMode="External"/><Relationship Id="rId25" Type="http://schemas.openxmlformats.org/officeDocument/2006/relationships/hyperlink" Target="http://www.addthis.com/bookmark.php?v=250&amp;username=intaorg" TargetMode="External"/><Relationship Id="rId2" Type="http://schemas.openxmlformats.org/officeDocument/2006/relationships/settings" Target="settings.xml"/><Relationship Id="rId16" Type="http://schemas.openxmlformats.org/officeDocument/2006/relationships/hyperlink" Target="http://www.inta.org/Advocacy" TargetMode="External"/><Relationship Id="rId20" Type="http://schemas.openxmlformats.org/officeDocument/2006/relationships/hyperlink" Target="http://www.inta.org/Program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ta.org/" TargetMode="External"/><Relationship Id="rId11" Type="http://schemas.openxmlformats.org/officeDocument/2006/relationships/image" Target="media/image4.jpeg"/><Relationship Id="rId24" Type="http://schemas.openxmlformats.org/officeDocument/2006/relationships/hyperlink" Target="http://www.inta.org/Committees" TargetMode="External"/><Relationship Id="rId5" Type="http://schemas.openxmlformats.org/officeDocument/2006/relationships/endnotes" Target="endnotes.xml"/><Relationship Id="rId15" Type="http://schemas.openxmlformats.org/officeDocument/2006/relationships/hyperlink" Target="http://www.inta.org/INTABulletin" TargetMode="External"/><Relationship Id="rId23" Type="http://schemas.openxmlformats.org/officeDocument/2006/relationships/hyperlink" Target="http://www.inta.org/Join" TargetMode="External"/><Relationship Id="rId28" Type="http://schemas.openxmlformats.org/officeDocument/2006/relationships/hyperlink" Target="http://www.inta.org/INTABulletin/Pages/2017_Ladas_Memorial_Award_7208.aspx" TargetMode="External"/><Relationship Id="rId10" Type="http://schemas.openxmlformats.org/officeDocument/2006/relationships/image" Target="media/image3.jpeg"/><Relationship Id="rId19" Type="http://schemas.openxmlformats.org/officeDocument/2006/relationships/hyperlink" Target="http://www.inta.org/Directory" TargetMode="External"/><Relationship Id="rId4" Type="http://schemas.openxmlformats.org/officeDocument/2006/relationships/footnotes" Target="footnotes.xml"/><Relationship Id="rId9" Type="http://schemas.openxmlformats.org/officeDocument/2006/relationships/hyperlink" Target="http://www.inta.org/INTABulletin" TargetMode="External"/><Relationship Id="rId14" Type="http://schemas.openxmlformats.org/officeDocument/2006/relationships/hyperlink" Target="http://www.inta.org/globalTrademark/pages/Member-Resources.aspx" TargetMode="External"/><Relationship Id="rId22" Type="http://schemas.openxmlformats.org/officeDocument/2006/relationships/hyperlink" Target="http://www.inta.org/Membership" TargetMode="External"/><Relationship Id="rId27" Type="http://schemas.openxmlformats.org/officeDocument/2006/relationships/image" Target="media/image7.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CORTHESY Natalie</dc:creator>
  <cp:keywords/>
  <dc:description/>
  <cp:lastModifiedBy>CORTHESY Natalie</cp:lastModifiedBy>
  <cp:revision>1</cp:revision>
  <dcterms:created xsi:type="dcterms:W3CDTF">2017-05-03T13:27:00Z</dcterms:created>
  <dcterms:modified xsi:type="dcterms:W3CDTF">2017-05-03T13:37:00Z</dcterms:modified>
</cp:coreProperties>
</file>