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09" w:rsidRDefault="00C070D3">
      <w:pPr>
        <w:pStyle w:val="Title"/>
      </w:pPr>
      <w:r>
        <w:t>Smooth Move Smoothie</w:t>
      </w:r>
    </w:p>
    <w:p w:rsidR="00EB5307" w:rsidRDefault="00DE3EE2">
      <w:r>
        <w:t>2 Servings</w:t>
      </w:r>
    </w:p>
    <w:p w:rsidR="00CD3B7D" w:rsidRDefault="004005C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281305</wp:posOffset>
            </wp:positionV>
            <wp:extent cx="3530600" cy="3530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504122951"/>
        <w:placeholder>
          <w:docPart w:val="E0C1C1228B1D994E9D1467B656E72364"/>
        </w:placeholder>
        <w:temporary/>
        <w:showingPlcHdr/>
        <w15:appearance w15:val="hidden"/>
      </w:sdtPr>
      <w:sdtEndPr/>
      <w:sdtContent>
        <w:p w:rsidR="000A3C09" w:rsidRDefault="00EF4C04">
          <w:pPr>
            <w:pStyle w:val="Heading1"/>
          </w:pPr>
          <w:r>
            <w:t>Ingredients</w:t>
          </w:r>
        </w:p>
      </w:sdtContent>
    </w:sdt>
    <w:p w:rsidR="000A3C09" w:rsidRDefault="00B40ECC" w:rsidP="00B40ECC">
      <w:pPr>
        <w:rPr>
          <w:rStyle w:val="Heading2Char"/>
        </w:rPr>
      </w:pPr>
      <w:r>
        <w:rPr>
          <w:rStyle w:val="Heading2Char"/>
        </w:rPr>
        <w:t>½ Cup prune juice</w:t>
      </w:r>
    </w:p>
    <w:p w:rsidR="00B40ECC" w:rsidRDefault="00B40ECC" w:rsidP="00B40ECC">
      <w:pPr>
        <w:rPr>
          <w:rStyle w:val="Heading2Char"/>
        </w:rPr>
      </w:pPr>
      <w:r>
        <w:rPr>
          <w:rStyle w:val="Heading2Char"/>
        </w:rPr>
        <w:t>1 cup almond milk or cashew milk</w:t>
      </w:r>
    </w:p>
    <w:p w:rsidR="00B40ECC" w:rsidRDefault="00B40ECC" w:rsidP="00B40ECC">
      <w:pPr>
        <w:rPr>
          <w:rStyle w:val="Heading2Char"/>
        </w:rPr>
      </w:pPr>
      <w:r>
        <w:rPr>
          <w:rStyle w:val="Heading2Char"/>
        </w:rPr>
        <w:t>1 frozen banana</w:t>
      </w:r>
    </w:p>
    <w:p w:rsidR="00B40ECC" w:rsidRDefault="00B40ECC" w:rsidP="00B40ECC">
      <w:pPr>
        <w:rPr>
          <w:rStyle w:val="Heading2Char"/>
        </w:rPr>
      </w:pPr>
      <w:r>
        <w:rPr>
          <w:rStyle w:val="Heading2Char"/>
        </w:rPr>
        <w:t>¼ Cup frozen blueberries</w:t>
      </w:r>
    </w:p>
    <w:p w:rsidR="00B40ECC" w:rsidRDefault="00AF147A" w:rsidP="00B40ECC">
      <w:pPr>
        <w:rPr>
          <w:rStyle w:val="Heading2Char"/>
        </w:rPr>
      </w:pPr>
      <w:r>
        <w:rPr>
          <w:rStyle w:val="Heading2Char"/>
        </w:rPr>
        <w:t>1-2 Tbsp. Chia seeds</w:t>
      </w:r>
    </w:p>
    <w:p w:rsidR="00AF147A" w:rsidRDefault="00AF147A" w:rsidP="00B40ECC">
      <w:pPr>
        <w:rPr>
          <w:rStyle w:val="Heading2Char"/>
        </w:rPr>
      </w:pPr>
      <w:r>
        <w:rPr>
          <w:rStyle w:val="Heading2Char"/>
        </w:rPr>
        <w:t>1 Tbsp. Oats</w:t>
      </w:r>
    </w:p>
    <w:p w:rsidR="008049FA" w:rsidRDefault="008049FA" w:rsidP="00B40ECC">
      <w:pPr>
        <w:rPr>
          <w:rStyle w:val="Heading2Char"/>
        </w:rPr>
      </w:pPr>
      <w:r>
        <w:rPr>
          <w:rStyle w:val="Heading2Char"/>
        </w:rPr>
        <w:t>1 tsp. Matcha powder (optional)</w:t>
      </w:r>
    </w:p>
    <w:p w:rsidR="008049FA" w:rsidRDefault="008049FA" w:rsidP="00B40ECC">
      <w:pPr>
        <w:rPr>
          <w:rStyle w:val="Heading2Char"/>
        </w:rPr>
      </w:pPr>
      <w:r>
        <w:rPr>
          <w:rStyle w:val="Heading2Char"/>
        </w:rPr>
        <w:t>½ tsp. Cinnamon powder</w:t>
      </w:r>
    </w:p>
    <w:p w:rsidR="004A7029" w:rsidRDefault="008049FA" w:rsidP="004005CF">
      <w:pPr>
        <w:rPr>
          <w:rStyle w:val="Heading2Char"/>
        </w:rPr>
      </w:pPr>
      <w:r>
        <w:rPr>
          <w:rStyle w:val="Heading2Char"/>
        </w:rPr>
        <w:t>¼ tsp. Ground ginger</w:t>
      </w:r>
    </w:p>
    <w:p w:rsidR="000A3C09" w:rsidRPr="004005CF" w:rsidRDefault="004005CF" w:rsidP="004005CF">
      <w:pPr>
        <w:rPr>
          <w:rFonts w:asciiTheme="majorHAnsi" w:eastAsiaTheme="majorEastAsia" w:hAnsiTheme="majorHAnsi" w:cstheme="majorBidi"/>
          <w:sz w:val="30"/>
          <w:szCs w:val="26"/>
        </w:rPr>
      </w:pPr>
      <w:bookmarkStart w:id="0" w:name="_GoBack"/>
      <w:bookmarkEnd w:id="0"/>
      <w:r>
        <w:t>Directions</w:t>
      </w:r>
    </w:p>
    <w:p w:rsidR="00653744" w:rsidRPr="00653744" w:rsidRDefault="009E356A" w:rsidP="00653744">
      <w:r>
        <w:t xml:space="preserve">Take all of the ingredients and place them in a blender. Blend on high for about a </w:t>
      </w:r>
      <w:r w:rsidR="00CD3B7D">
        <w:t>30 seconds</w:t>
      </w:r>
      <w:r>
        <w:t>. Pour into desired serving glasses and enjoy.</w:t>
      </w:r>
    </w:p>
    <w:p w:rsidR="000A3C09" w:rsidRDefault="000A3C09"/>
    <w:sectPr w:rsidR="000A3C09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04" w:rsidRDefault="00EF4C04">
      <w:pPr>
        <w:spacing w:after="0" w:line="240" w:lineRule="auto"/>
      </w:pPr>
      <w:r>
        <w:separator/>
      </w:r>
    </w:p>
  </w:endnote>
  <w:endnote w:type="continuationSeparator" w:id="0">
    <w:p w:rsidR="00EF4C04" w:rsidRDefault="00EF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C09" w:rsidRDefault="00EF4C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04" w:rsidRDefault="00EF4C04">
      <w:pPr>
        <w:spacing w:after="0" w:line="240" w:lineRule="auto"/>
      </w:pPr>
      <w:r>
        <w:separator/>
      </w:r>
    </w:p>
  </w:footnote>
  <w:footnote w:type="continuationSeparator" w:id="0">
    <w:p w:rsidR="00EF4C04" w:rsidRDefault="00EF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D3"/>
    <w:rsid w:val="000A3C09"/>
    <w:rsid w:val="000F156B"/>
    <w:rsid w:val="00176FF2"/>
    <w:rsid w:val="002524AE"/>
    <w:rsid w:val="002D3530"/>
    <w:rsid w:val="003F4B28"/>
    <w:rsid w:val="004005CF"/>
    <w:rsid w:val="004A7029"/>
    <w:rsid w:val="00653744"/>
    <w:rsid w:val="00697955"/>
    <w:rsid w:val="008049FA"/>
    <w:rsid w:val="009E356A"/>
    <w:rsid w:val="00AF147A"/>
    <w:rsid w:val="00B40ECC"/>
    <w:rsid w:val="00B846E5"/>
    <w:rsid w:val="00C070D3"/>
    <w:rsid w:val="00CD3B7D"/>
    <w:rsid w:val="00CF3065"/>
    <w:rsid w:val="00DE3EE2"/>
    <w:rsid w:val="00EB5307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8A6C3"/>
  <w15:chartTrackingRefBased/>
  <w15:docId w15:val="{EC768DD7-4005-2D48-9E9F-F8423085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03A867C-9AF8-BD4F-B84E-661454E22FA5%7dtf163921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C1C1228B1D994E9D1467B656E7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2017-E031-1C41-9CFF-647DAE55218F}"/>
      </w:docPartPr>
      <w:docPartBody>
        <w:p w:rsidR="00000000" w:rsidRDefault="00AE247F">
          <w:pPr>
            <w:pStyle w:val="E0C1C1228B1D994E9D1467B656E72364"/>
          </w:pPr>
          <w:r>
            <w:t>Ingredients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7F"/>
    <w:rsid w:val="00A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C6700552DD8C4986AB689686EDF587">
    <w:name w:val="2CC6700552DD8C4986AB689686EDF587"/>
  </w:style>
  <w:style w:type="paragraph" w:customStyle="1" w:styleId="6B4BC8807991534FB784DDA1BCB321FD">
    <w:name w:val="6B4BC8807991534FB784DDA1BCB321FD"/>
  </w:style>
  <w:style w:type="paragraph" w:customStyle="1" w:styleId="E0C1C1228B1D994E9D1467B656E72364">
    <w:name w:val="E0C1C1228B1D994E9D1467B656E7236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949663508B374843A042842805D151BD">
    <w:name w:val="949663508B374843A042842805D151BD"/>
  </w:style>
  <w:style w:type="paragraph" w:customStyle="1" w:styleId="6D21FF01C4443B4EB30CE3F69975D576">
    <w:name w:val="6D21FF01C4443B4EB30CE3F69975D576"/>
  </w:style>
  <w:style w:type="paragraph" w:customStyle="1" w:styleId="01E3EDC3D6EEB944A8974B35DBBC8D59">
    <w:name w:val="01E3EDC3D6EEB944A8974B35DBBC8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{B03A867C-9AF8-BD4F-B84E-661454E22FA5}tf16392132.dotx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Mason</dc:creator>
  <cp:keywords/>
  <dc:description/>
  <cp:lastModifiedBy>Tee Mason</cp:lastModifiedBy>
  <cp:revision>2</cp:revision>
  <dcterms:created xsi:type="dcterms:W3CDTF">2017-07-13T02:30:00Z</dcterms:created>
  <dcterms:modified xsi:type="dcterms:W3CDTF">2017-07-13T02:30:00Z</dcterms:modified>
</cp:coreProperties>
</file>