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3F" w:rsidRPr="0072613F" w:rsidRDefault="0072613F" w:rsidP="0072613F">
      <w:pPr>
        <w:shd w:val="clear" w:color="auto" w:fill="FFFFFF"/>
        <w:spacing w:before="100" w:beforeAutospacing="1" w:after="100" w:afterAutospacing="1" w:line="450" w:lineRule="atLeast"/>
        <w:outlineLvl w:val="2"/>
        <w:rPr>
          <w:rFonts w:ascii="Lato" w:eastAsia="Times New Roman" w:hAnsi="Lato" w:cs="Times New Roman"/>
          <w:b/>
          <w:bCs/>
          <w:color w:val="2C3E50"/>
          <w:sz w:val="45"/>
          <w:szCs w:val="45"/>
        </w:rPr>
      </w:pPr>
      <w:r w:rsidRPr="0072613F">
        <w:rPr>
          <w:rFonts w:ascii="Lato" w:eastAsia="Times New Roman" w:hAnsi="Lato" w:cs="Times New Roman"/>
          <w:b/>
          <w:bCs/>
          <w:color w:val="2C3E50"/>
          <w:sz w:val="45"/>
          <w:szCs w:val="45"/>
        </w:rPr>
        <w:fldChar w:fldCharType="begin"/>
      </w:r>
      <w:r w:rsidRPr="0072613F">
        <w:rPr>
          <w:rFonts w:ascii="Lato" w:eastAsia="Times New Roman" w:hAnsi="Lato" w:cs="Times New Roman"/>
          <w:b/>
          <w:bCs/>
          <w:color w:val="2C3E50"/>
          <w:sz w:val="45"/>
          <w:szCs w:val="45"/>
        </w:rPr>
        <w:instrText xml:space="preserve"> HYPERLINK "http://www.medicalmarijuanainc.com/fibromyalgia-medical-marijuana-research/" </w:instrText>
      </w:r>
      <w:r w:rsidRPr="0072613F">
        <w:rPr>
          <w:rFonts w:ascii="Lato" w:eastAsia="Times New Roman" w:hAnsi="Lato" w:cs="Times New Roman"/>
          <w:b/>
          <w:bCs/>
          <w:color w:val="2C3E50"/>
          <w:sz w:val="45"/>
          <w:szCs w:val="45"/>
        </w:rPr>
        <w:fldChar w:fldCharType="separate"/>
      </w:r>
      <w:r w:rsidRPr="0072613F">
        <w:rPr>
          <w:rFonts w:ascii="Lato" w:eastAsia="Times New Roman" w:hAnsi="Lato" w:cs="Times New Roman"/>
          <w:b/>
          <w:bCs/>
          <w:color w:val="414141"/>
          <w:sz w:val="45"/>
          <w:szCs w:val="45"/>
        </w:rPr>
        <w:t xml:space="preserve">Fibromyalgia – Medical Marijuana Research Overview </w:t>
      </w:r>
      <w:r w:rsidRPr="0072613F">
        <w:rPr>
          <w:rFonts w:ascii="Lato" w:eastAsia="Times New Roman" w:hAnsi="Lato" w:cs="Times New Roman"/>
          <w:b/>
          <w:bCs/>
          <w:color w:val="2C3E50"/>
          <w:sz w:val="45"/>
          <w:szCs w:val="45"/>
        </w:rPr>
        <w:fldChar w:fldCharType="end"/>
      </w:r>
    </w:p>
    <w:p w:rsidR="0072613F" w:rsidRPr="0072613F" w:rsidRDefault="0072613F" w:rsidP="0072613F">
      <w:pPr>
        <w:shd w:val="clear" w:color="auto" w:fill="FFFFFF"/>
        <w:spacing w:line="285" w:lineRule="atLeast"/>
        <w:rPr>
          <w:rFonts w:ascii="Lato" w:eastAsia="Times New Roman" w:hAnsi="Lato" w:cs="Times New Roman"/>
          <w:color w:val="50C4CF"/>
          <w:sz w:val="20"/>
          <w:szCs w:val="20"/>
        </w:rPr>
      </w:pPr>
      <w:r w:rsidRPr="0072613F">
        <w:rPr>
          <w:rFonts w:ascii="Lato" w:eastAsia="Times New Roman" w:hAnsi="Lato" w:cs="Times New Roman"/>
          <w:color w:val="50C4CF"/>
          <w:sz w:val="20"/>
          <w:szCs w:val="20"/>
        </w:rPr>
        <w:t>28 September, 2015</w:t>
      </w:r>
    </w:p>
    <w:p w:rsidR="0072613F" w:rsidRPr="0072613F" w:rsidRDefault="0072613F" w:rsidP="0072613F">
      <w:pPr>
        <w:shd w:val="clear" w:color="auto" w:fill="FFFFFF"/>
        <w:spacing w:before="100" w:beforeAutospacing="1" w:after="150" w:line="330" w:lineRule="atLeast"/>
        <w:outlineLvl w:val="6"/>
        <w:rPr>
          <w:rFonts w:ascii="Lato" w:eastAsia="Times New Roman" w:hAnsi="Lato" w:cs="Times New Roman"/>
          <w:color w:val="2C3E50"/>
          <w:sz w:val="27"/>
          <w:szCs w:val="27"/>
        </w:rPr>
      </w:pPr>
      <w:r w:rsidRPr="0072613F">
        <w:rPr>
          <w:rFonts w:ascii="Lato" w:eastAsia="Times New Roman" w:hAnsi="Lato" w:cs="Times New Roman"/>
          <w:color w:val="2C3E50"/>
          <w:sz w:val="27"/>
          <w:szCs w:val="27"/>
        </w:rPr>
        <w:t xml:space="preserve">The following information is presented for educational purposes only. Medical Marijuana Inc. provides this information to provide an understanding of the potential applications of </w:t>
      </w:r>
      <w:proofErr w:type="spellStart"/>
      <w:r w:rsidRPr="0072613F">
        <w:rPr>
          <w:rFonts w:ascii="Lato" w:eastAsia="Times New Roman" w:hAnsi="Lato" w:cs="Times New Roman"/>
          <w:color w:val="2C3E50"/>
          <w:sz w:val="27"/>
          <w:szCs w:val="27"/>
        </w:rPr>
        <w:t>cannabidiol</w:t>
      </w:r>
      <w:proofErr w:type="spellEnd"/>
      <w:r w:rsidRPr="0072613F">
        <w:rPr>
          <w:rFonts w:ascii="Lato" w:eastAsia="Times New Roman" w:hAnsi="Lato" w:cs="Times New Roman"/>
          <w:color w:val="2C3E50"/>
          <w:sz w:val="27"/>
          <w:szCs w:val="27"/>
        </w:rPr>
        <w:t>. Links to third party websites do not constitute an endorsement of these organizations by Medical Marijuana Inc. and none should be inferred.</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i/>
          <w:iCs/>
          <w:color w:val="5E5E5E"/>
          <w:sz w:val="24"/>
          <w:szCs w:val="24"/>
        </w:rPr>
        <w:t>Fibromyalgia is a disorder characterized by intense musculoskeletal pain that affects 5 million Americans. Studies have shown marijuana effectively lowers pain levels and improves quality of sleep in patients.</w:t>
      </w:r>
    </w:p>
    <w:p w:rsidR="0072613F" w:rsidRPr="0072613F" w:rsidRDefault="0072613F" w:rsidP="0072613F">
      <w:pPr>
        <w:shd w:val="clear" w:color="auto" w:fill="FFFFFF"/>
        <w:spacing w:before="100" w:beforeAutospacing="1" w:after="150" w:line="540" w:lineRule="atLeast"/>
        <w:outlineLvl w:val="3"/>
        <w:rPr>
          <w:rFonts w:ascii="Lato" w:eastAsia="Times New Roman" w:hAnsi="Lato" w:cs="Times New Roman"/>
          <w:b/>
          <w:bCs/>
          <w:color w:val="2C3E50"/>
          <w:sz w:val="39"/>
          <w:szCs w:val="39"/>
        </w:rPr>
      </w:pPr>
      <w:r w:rsidRPr="0072613F">
        <w:rPr>
          <w:rFonts w:ascii="Lato" w:eastAsia="Times New Roman" w:hAnsi="Lato" w:cs="Times New Roman"/>
          <w:b/>
          <w:bCs/>
          <w:color w:val="2C3E50"/>
          <w:sz w:val="39"/>
          <w:szCs w:val="39"/>
        </w:rPr>
        <w:t>Overview of Fibromyalgia</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Fibromyalgia is a common disorder characterized by widespread pain and fatigue that primarily affects women. The disorder can greatly affect a person’s abilities to perform daily activities and causes sleep problems. According to Mayo Clinic, having fibromyalgia affects the way the brain processes pain signals and makes painful sensations feel amplified.</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In addition to pain, fatigue and sleep problems, those with fibromyalgia may also experience cognitive and memory problems, headaches, morning stiffness, painful menstrual periods, numbness or tingling, restless legs syndrome, temperature to sensitivity, irritable bowel syndrome, and depression.</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The causes of fibromyalgia remain unknown, but the National Institute of Arthritis and Musculoskeletal and Skin Diseases notes that many people associate their fibromyalgia to a physically or emotionally stressful or traumatic event. Repetitive injuries or illnesses are also commonly associated to fibromyalgia by patients. Others claim the disorder developed spontaneously.</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There is no cure of fibromyalgia, so treatment focus is on controlling symptoms with pain relievers, antidepressants, exercise and therapy.</w:t>
      </w:r>
    </w:p>
    <w:p w:rsidR="0072613F" w:rsidRPr="0072613F" w:rsidRDefault="0072613F" w:rsidP="0072613F">
      <w:pPr>
        <w:shd w:val="clear" w:color="auto" w:fill="FFFFFF"/>
        <w:spacing w:before="100" w:beforeAutospacing="1" w:after="150" w:line="540" w:lineRule="atLeast"/>
        <w:outlineLvl w:val="3"/>
        <w:rPr>
          <w:rFonts w:ascii="Lato" w:eastAsia="Times New Roman" w:hAnsi="Lato" w:cs="Times New Roman"/>
          <w:b/>
          <w:bCs/>
          <w:color w:val="2C3E50"/>
          <w:sz w:val="39"/>
          <w:szCs w:val="39"/>
        </w:rPr>
      </w:pPr>
      <w:r w:rsidRPr="0072613F">
        <w:rPr>
          <w:rFonts w:ascii="Lato" w:eastAsia="Times New Roman" w:hAnsi="Lato" w:cs="Times New Roman"/>
          <w:b/>
          <w:bCs/>
          <w:color w:val="2C3E50"/>
          <w:sz w:val="39"/>
          <w:szCs w:val="39"/>
        </w:rPr>
        <w:t>Findings: Effects of Cannabis on Fibromyalgia</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 xml:space="preserve">The cannabinoids contained in cannabis have both analgesic and sleep-promoting effects to help fibromyalgia patients manage symptoms. Studies have found that cannabis is effective at improving sleep disruption, pain, depression, joint stiffness, anxiety, physical function and quality of life in individuals with fibromyalgia (de Souza </w:t>
      </w:r>
      <w:proofErr w:type="spellStart"/>
      <w:r w:rsidRPr="0072613F">
        <w:rPr>
          <w:rFonts w:ascii="Lato" w:eastAsia="Times New Roman" w:hAnsi="Lato" w:cs="Times New Roman"/>
          <w:color w:val="5E5E5E"/>
          <w:sz w:val="24"/>
          <w:szCs w:val="24"/>
        </w:rPr>
        <w:t>Nascimento</w:t>
      </w:r>
      <w:proofErr w:type="spellEnd"/>
      <w:r w:rsidRPr="0072613F">
        <w:rPr>
          <w:rFonts w:ascii="Lato" w:eastAsia="Times New Roman" w:hAnsi="Lato" w:cs="Times New Roman"/>
          <w:color w:val="5E5E5E"/>
          <w:sz w:val="24"/>
          <w:szCs w:val="24"/>
        </w:rPr>
        <w:t>, et al., 2013) (Russo, 2004).</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While fibromyalgia is known for causing intense and unrelenting musculoskeletal pain, cannabis has proven effective at offering fibromyalgia patients relief. Fibromyalgia patients treated with cannabis and assessed over a seven-month period experienced significant pain intensity improvements and were able to reduce their doses of opioids (Weber, et al., 2009). One study discovered that after four weeks of cannabis treatment, fibromyalgia patients experienced significantly less pain and anxiety whereas a placebo group saw no improvements (</w:t>
      </w:r>
      <w:proofErr w:type="spellStart"/>
      <w:r w:rsidRPr="0072613F">
        <w:rPr>
          <w:rFonts w:ascii="Lato" w:eastAsia="Times New Roman" w:hAnsi="Lato" w:cs="Times New Roman"/>
          <w:color w:val="5E5E5E"/>
          <w:sz w:val="24"/>
          <w:szCs w:val="24"/>
        </w:rPr>
        <w:t>Skrabek</w:t>
      </w:r>
      <w:proofErr w:type="spellEnd"/>
      <w:r w:rsidRPr="0072613F">
        <w:rPr>
          <w:rFonts w:ascii="Lato" w:eastAsia="Times New Roman" w:hAnsi="Lato" w:cs="Times New Roman"/>
          <w:color w:val="5E5E5E"/>
          <w:sz w:val="24"/>
          <w:szCs w:val="24"/>
        </w:rPr>
        <w:t xml:space="preserve">, </w:t>
      </w:r>
      <w:proofErr w:type="spellStart"/>
      <w:r w:rsidRPr="0072613F">
        <w:rPr>
          <w:rFonts w:ascii="Lato" w:eastAsia="Times New Roman" w:hAnsi="Lato" w:cs="Times New Roman"/>
          <w:color w:val="5E5E5E"/>
          <w:sz w:val="24"/>
          <w:szCs w:val="24"/>
        </w:rPr>
        <w:t>Galimova</w:t>
      </w:r>
      <w:proofErr w:type="spellEnd"/>
      <w:r w:rsidRPr="0072613F">
        <w:rPr>
          <w:rFonts w:ascii="Lato" w:eastAsia="Times New Roman" w:hAnsi="Lato" w:cs="Times New Roman"/>
          <w:color w:val="5E5E5E"/>
          <w:sz w:val="24"/>
          <w:szCs w:val="24"/>
        </w:rPr>
        <w:t xml:space="preserve">, </w:t>
      </w:r>
      <w:proofErr w:type="spellStart"/>
      <w:r w:rsidRPr="0072613F">
        <w:rPr>
          <w:rFonts w:ascii="Lato" w:eastAsia="Times New Roman" w:hAnsi="Lato" w:cs="Times New Roman"/>
          <w:color w:val="5E5E5E"/>
          <w:sz w:val="24"/>
          <w:szCs w:val="24"/>
        </w:rPr>
        <w:t>Ethans</w:t>
      </w:r>
      <w:proofErr w:type="spellEnd"/>
      <w:r w:rsidRPr="0072613F">
        <w:rPr>
          <w:rFonts w:ascii="Lato" w:eastAsia="Times New Roman" w:hAnsi="Lato" w:cs="Times New Roman"/>
          <w:color w:val="5E5E5E"/>
          <w:sz w:val="24"/>
          <w:szCs w:val="24"/>
        </w:rPr>
        <w:t xml:space="preserve"> &amp; Perry, 2008). Another study reported significant reductions in pain and stiffness, </w:t>
      </w:r>
      <w:r w:rsidRPr="0072613F">
        <w:rPr>
          <w:rFonts w:ascii="Lato" w:eastAsia="Times New Roman" w:hAnsi="Lato" w:cs="Times New Roman"/>
          <w:color w:val="5E5E5E"/>
          <w:sz w:val="24"/>
          <w:szCs w:val="24"/>
        </w:rPr>
        <w:lastRenderedPageBreak/>
        <w:t xml:space="preserve">an enhancement of relaxation and an increase in somnolence and feeling of </w:t>
      </w:r>
      <w:proofErr w:type="spellStart"/>
      <w:r w:rsidRPr="0072613F">
        <w:rPr>
          <w:rFonts w:ascii="Lato" w:eastAsia="Times New Roman" w:hAnsi="Lato" w:cs="Times New Roman"/>
          <w:color w:val="5E5E5E"/>
          <w:sz w:val="24"/>
          <w:szCs w:val="24"/>
        </w:rPr>
        <w:t>well being</w:t>
      </w:r>
      <w:proofErr w:type="spellEnd"/>
      <w:r w:rsidRPr="0072613F">
        <w:rPr>
          <w:rFonts w:ascii="Lato" w:eastAsia="Times New Roman" w:hAnsi="Lato" w:cs="Times New Roman"/>
          <w:color w:val="5E5E5E"/>
          <w:sz w:val="24"/>
          <w:szCs w:val="24"/>
        </w:rPr>
        <w:t xml:space="preserve"> in fibromyalgia patients two hours after they smoked or orally consumed cannabis (</w:t>
      </w:r>
      <w:proofErr w:type="spellStart"/>
      <w:r w:rsidRPr="0072613F">
        <w:rPr>
          <w:rFonts w:ascii="Lato" w:eastAsia="Times New Roman" w:hAnsi="Lato" w:cs="Times New Roman"/>
          <w:color w:val="5E5E5E"/>
          <w:sz w:val="24"/>
          <w:szCs w:val="24"/>
        </w:rPr>
        <w:t>Fiz</w:t>
      </w:r>
      <w:proofErr w:type="spellEnd"/>
      <w:r w:rsidRPr="0072613F">
        <w:rPr>
          <w:rFonts w:ascii="Lato" w:eastAsia="Times New Roman" w:hAnsi="Lato" w:cs="Times New Roman"/>
          <w:color w:val="5E5E5E"/>
          <w:sz w:val="24"/>
          <w:szCs w:val="24"/>
        </w:rPr>
        <w:t>, et al., 2011).</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 xml:space="preserve">Cannabis has also been found to be effective at improving sleep quality in patients with fibromyalgia (Ware, </w:t>
      </w:r>
      <w:proofErr w:type="spellStart"/>
      <w:r w:rsidRPr="0072613F">
        <w:rPr>
          <w:rFonts w:ascii="Lato" w:eastAsia="Times New Roman" w:hAnsi="Lato" w:cs="Times New Roman"/>
          <w:color w:val="5E5E5E"/>
          <w:sz w:val="24"/>
          <w:szCs w:val="24"/>
        </w:rPr>
        <w:t>Fitzcharles</w:t>
      </w:r>
      <w:proofErr w:type="spellEnd"/>
      <w:r w:rsidRPr="0072613F">
        <w:rPr>
          <w:rFonts w:ascii="Lato" w:eastAsia="Times New Roman" w:hAnsi="Lato" w:cs="Times New Roman"/>
          <w:color w:val="5E5E5E"/>
          <w:sz w:val="24"/>
          <w:szCs w:val="24"/>
        </w:rPr>
        <w:t xml:space="preserve">, Joseph &amp; </w:t>
      </w:r>
      <w:proofErr w:type="spellStart"/>
      <w:r w:rsidRPr="0072613F">
        <w:rPr>
          <w:rFonts w:ascii="Lato" w:eastAsia="Times New Roman" w:hAnsi="Lato" w:cs="Times New Roman"/>
          <w:color w:val="5E5E5E"/>
          <w:sz w:val="24"/>
          <w:szCs w:val="24"/>
        </w:rPr>
        <w:t>Shir</w:t>
      </w:r>
      <w:proofErr w:type="spellEnd"/>
      <w:r w:rsidRPr="0072613F">
        <w:rPr>
          <w:rFonts w:ascii="Lato" w:eastAsia="Times New Roman" w:hAnsi="Lato" w:cs="Times New Roman"/>
          <w:color w:val="5E5E5E"/>
          <w:sz w:val="24"/>
          <w:szCs w:val="24"/>
        </w:rPr>
        <w:t xml:space="preserve">, 2010). </w:t>
      </w:r>
    </w:p>
    <w:p w:rsidR="0072613F" w:rsidRPr="0072613F" w:rsidRDefault="0072613F" w:rsidP="0072613F">
      <w:pPr>
        <w:shd w:val="clear" w:color="auto" w:fill="FFFFFF"/>
        <w:spacing w:before="100" w:beforeAutospacing="1" w:after="150" w:line="540" w:lineRule="atLeast"/>
        <w:outlineLvl w:val="3"/>
        <w:rPr>
          <w:rFonts w:ascii="Lato" w:eastAsia="Times New Roman" w:hAnsi="Lato" w:cs="Times New Roman"/>
          <w:b/>
          <w:bCs/>
          <w:color w:val="2C3E50"/>
          <w:sz w:val="39"/>
          <w:szCs w:val="39"/>
        </w:rPr>
      </w:pPr>
      <w:r w:rsidRPr="0072613F">
        <w:rPr>
          <w:rFonts w:ascii="Lato" w:eastAsia="Times New Roman" w:hAnsi="Lato" w:cs="Times New Roman"/>
          <w:b/>
          <w:bCs/>
          <w:color w:val="2C3E50"/>
          <w:sz w:val="39"/>
          <w:szCs w:val="39"/>
        </w:rPr>
        <w:t>States That Have Approved Medical Marijuana for Fibromyalgia</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 xml:space="preserve">Only the states of </w:t>
      </w:r>
      <w:hyperlink r:id="rId5" w:history="1">
        <w:r w:rsidRPr="0072613F">
          <w:rPr>
            <w:rFonts w:ascii="Lato" w:eastAsia="Times New Roman" w:hAnsi="Lato" w:cs="Times New Roman"/>
            <w:color w:val="414141"/>
            <w:sz w:val="24"/>
            <w:szCs w:val="24"/>
          </w:rPr>
          <w:t>Arkansas</w:t>
        </w:r>
      </w:hyperlink>
      <w:r w:rsidRPr="0072613F">
        <w:rPr>
          <w:rFonts w:ascii="Lato" w:eastAsia="Times New Roman" w:hAnsi="Lato" w:cs="Times New Roman"/>
          <w:color w:val="5E5E5E"/>
          <w:sz w:val="24"/>
          <w:szCs w:val="24"/>
        </w:rPr>
        <w:t xml:space="preserve">, </w:t>
      </w:r>
      <w:hyperlink r:id="rId6" w:history="1">
        <w:r w:rsidRPr="0072613F">
          <w:rPr>
            <w:rFonts w:ascii="Lato" w:eastAsia="Times New Roman" w:hAnsi="Lato" w:cs="Times New Roman"/>
            <w:color w:val="414141"/>
            <w:sz w:val="24"/>
            <w:szCs w:val="24"/>
          </w:rPr>
          <w:t>Illinois</w:t>
        </w:r>
      </w:hyperlink>
      <w:r w:rsidRPr="0072613F">
        <w:rPr>
          <w:rFonts w:ascii="Lato" w:eastAsia="Times New Roman" w:hAnsi="Lato" w:cs="Times New Roman"/>
          <w:color w:val="5E5E5E"/>
          <w:sz w:val="24"/>
          <w:szCs w:val="24"/>
        </w:rPr>
        <w:t xml:space="preserve">, </w:t>
      </w:r>
      <w:hyperlink r:id="rId7" w:history="1">
        <w:r w:rsidRPr="0072613F">
          <w:rPr>
            <w:rFonts w:ascii="Lato" w:eastAsia="Times New Roman" w:hAnsi="Lato" w:cs="Times New Roman"/>
            <w:color w:val="414141"/>
            <w:sz w:val="24"/>
            <w:szCs w:val="24"/>
          </w:rPr>
          <w:t>North Dakota</w:t>
        </w:r>
      </w:hyperlink>
      <w:r w:rsidRPr="0072613F">
        <w:rPr>
          <w:rFonts w:ascii="Lato" w:eastAsia="Times New Roman" w:hAnsi="Lato" w:cs="Times New Roman"/>
          <w:color w:val="5E5E5E"/>
          <w:sz w:val="24"/>
          <w:szCs w:val="24"/>
        </w:rPr>
        <w:t xml:space="preserve"> and </w:t>
      </w:r>
      <w:hyperlink r:id="rId8" w:history="1">
        <w:r w:rsidRPr="0072613F">
          <w:rPr>
            <w:rFonts w:ascii="Lato" w:eastAsia="Times New Roman" w:hAnsi="Lato" w:cs="Times New Roman"/>
            <w:color w:val="414141"/>
            <w:sz w:val="24"/>
            <w:szCs w:val="24"/>
          </w:rPr>
          <w:t>Ohio</w:t>
        </w:r>
      </w:hyperlink>
      <w:r w:rsidRPr="0072613F">
        <w:rPr>
          <w:rFonts w:ascii="Lato" w:eastAsia="Times New Roman" w:hAnsi="Lato" w:cs="Times New Roman"/>
          <w:color w:val="5E5E5E"/>
          <w:sz w:val="24"/>
          <w:szCs w:val="24"/>
        </w:rPr>
        <w:t xml:space="preserve"> have approved medical marijuana specifically for the treatment of fibromyalgia. </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 xml:space="preserve">However, several states have approved medical marijuana specifically to treat “chronic pain,” a symptom commonly associated with fibromyalgia. These states include: </w:t>
      </w:r>
      <w:hyperlink r:id="rId9" w:history="1">
        <w:r w:rsidRPr="0072613F">
          <w:rPr>
            <w:rFonts w:ascii="Lato" w:eastAsia="Times New Roman" w:hAnsi="Lato" w:cs="Times New Roman"/>
            <w:color w:val="414141"/>
            <w:sz w:val="24"/>
            <w:szCs w:val="24"/>
          </w:rPr>
          <w:t>Alaska</w:t>
        </w:r>
      </w:hyperlink>
      <w:r w:rsidRPr="0072613F">
        <w:rPr>
          <w:rFonts w:ascii="Lato" w:eastAsia="Times New Roman" w:hAnsi="Lato" w:cs="Times New Roman"/>
          <w:color w:val="5E5E5E"/>
          <w:sz w:val="24"/>
          <w:szCs w:val="24"/>
        </w:rPr>
        <w:t xml:space="preserve">, </w:t>
      </w:r>
      <w:hyperlink r:id="rId10" w:history="1">
        <w:r w:rsidRPr="0072613F">
          <w:rPr>
            <w:rFonts w:ascii="Lato" w:eastAsia="Times New Roman" w:hAnsi="Lato" w:cs="Times New Roman"/>
            <w:color w:val="414141"/>
            <w:sz w:val="24"/>
            <w:szCs w:val="24"/>
          </w:rPr>
          <w:t>Arizona</w:t>
        </w:r>
      </w:hyperlink>
      <w:r w:rsidRPr="0072613F">
        <w:rPr>
          <w:rFonts w:ascii="Lato" w:eastAsia="Times New Roman" w:hAnsi="Lato" w:cs="Times New Roman"/>
          <w:color w:val="5E5E5E"/>
          <w:sz w:val="24"/>
          <w:szCs w:val="24"/>
        </w:rPr>
        <w:t xml:space="preserve">, </w:t>
      </w:r>
      <w:hyperlink r:id="rId11" w:history="1">
        <w:r w:rsidRPr="0072613F">
          <w:rPr>
            <w:rFonts w:ascii="Lato" w:eastAsia="Times New Roman" w:hAnsi="Lato" w:cs="Times New Roman"/>
            <w:color w:val="414141"/>
            <w:sz w:val="24"/>
            <w:szCs w:val="24"/>
          </w:rPr>
          <w:t>California</w:t>
        </w:r>
      </w:hyperlink>
      <w:r w:rsidRPr="0072613F">
        <w:rPr>
          <w:rFonts w:ascii="Lato" w:eastAsia="Times New Roman" w:hAnsi="Lato" w:cs="Times New Roman"/>
          <w:color w:val="5E5E5E"/>
          <w:sz w:val="24"/>
          <w:szCs w:val="24"/>
        </w:rPr>
        <w:t xml:space="preserve">, </w:t>
      </w:r>
      <w:hyperlink r:id="rId12" w:history="1">
        <w:r w:rsidRPr="0072613F">
          <w:rPr>
            <w:rFonts w:ascii="Lato" w:eastAsia="Times New Roman" w:hAnsi="Lato" w:cs="Times New Roman"/>
            <w:color w:val="414141"/>
            <w:sz w:val="24"/>
            <w:szCs w:val="24"/>
          </w:rPr>
          <w:t>Colorado</w:t>
        </w:r>
      </w:hyperlink>
      <w:r w:rsidRPr="0072613F">
        <w:rPr>
          <w:rFonts w:ascii="Lato" w:eastAsia="Times New Roman" w:hAnsi="Lato" w:cs="Times New Roman"/>
          <w:color w:val="5E5E5E"/>
          <w:sz w:val="24"/>
          <w:szCs w:val="24"/>
        </w:rPr>
        <w:t xml:space="preserve">, </w:t>
      </w:r>
      <w:hyperlink r:id="rId13" w:history="1">
        <w:r w:rsidRPr="0072613F">
          <w:rPr>
            <w:rFonts w:ascii="Lato" w:eastAsia="Times New Roman" w:hAnsi="Lato" w:cs="Times New Roman"/>
            <w:color w:val="414141"/>
            <w:sz w:val="24"/>
            <w:szCs w:val="24"/>
          </w:rPr>
          <w:t>Delaware</w:t>
        </w:r>
      </w:hyperlink>
      <w:r w:rsidRPr="0072613F">
        <w:rPr>
          <w:rFonts w:ascii="Lato" w:eastAsia="Times New Roman" w:hAnsi="Lato" w:cs="Times New Roman"/>
          <w:color w:val="5E5E5E"/>
          <w:sz w:val="24"/>
          <w:szCs w:val="24"/>
        </w:rPr>
        <w:t xml:space="preserve">, </w:t>
      </w:r>
      <w:hyperlink r:id="rId14" w:history="1">
        <w:r w:rsidRPr="0072613F">
          <w:rPr>
            <w:rFonts w:ascii="Lato" w:eastAsia="Times New Roman" w:hAnsi="Lato" w:cs="Times New Roman"/>
            <w:color w:val="414141"/>
            <w:sz w:val="24"/>
            <w:szCs w:val="24"/>
          </w:rPr>
          <w:t>Hawaii</w:t>
        </w:r>
      </w:hyperlink>
      <w:r w:rsidRPr="0072613F">
        <w:rPr>
          <w:rFonts w:ascii="Lato" w:eastAsia="Times New Roman" w:hAnsi="Lato" w:cs="Times New Roman"/>
          <w:color w:val="5E5E5E"/>
          <w:sz w:val="24"/>
          <w:szCs w:val="24"/>
        </w:rPr>
        <w:t xml:space="preserve">, </w:t>
      </w:r>
      <w:hyperlink r:id="rId15" w:history="1">
        <w:r w:rsidRPr="0072613F">
          <w:rPr>
            <w:rFonts w:ascii="Lato" w:eastAsia="Times New Roman" w:hAnsi="Lato" w:cs="Times New Roman"/>
            <w:color w:val="414141"/>
            <w:sz w:val="24"/>
            <w:szCs w:val="24"/>
          </w:rPr>
          <w:t>Maine</w:t>
        </w:r>
      </w:hyperlink>
      <w:r w:rsidRPr="0072613F">
        <w:rPr>
          <w:rFonts w:ascii="Lato" w:eastAsia="Times New Roman" w:hAnsi="Lato" w:cs="Times New Roman"/>
          <w:color w:val="5E5E5E"/>
          <w:sz w:val="24"/>
          <w:szCs w:val="24"/>
        </w:rPr>
        <w:t xml:space="preserve">, </w:t>
      </w:r>
      <w:hyperlink r:id="rId16" w:history="1">
        <w:r w:rsidRPr="0072613F">
          <w:rPr>
            <w:rFonts w:ascii="Lato" w:eastAsia="Times New Roman" w:hAnsi="Lato" w:cs="Times New Roman"/>
            <w:color w:val="414141"/>
            <w:sz w:val="24"/>
            <w:szCs w:val="24"/>
          </w:rPr>
          <w:t>Maryland</w:t>
        </w:r>
      </w:hyperlink>
      <w:r w:rsidRPr="0072613F">
        <w:rPr>
          <w:rFonts w:ascii="Lato" w:eastAsia="Times New Roman" w:hAnsi="Lato" w:cs="Times New Roman"/>
          <w:color w:val="5E5E5E"/>
          <w:sz w:val="24"/>
          <w:szCs w:val="24"/>
        </w:rPr>
        <w:t xml:space="preserve">, </w:t>
      </w:r>
      <w:hyperlink r:id="rId17" w:history="1">
        <w:r w:rsidRPr="0072613F">
          <w:rPr>
            <w:rFonts w:ascii="Lato" w:eastAsia="Times New Roman" w:hAnsi="Lato" w:cs="Times New Roman"/>
            <w:color w:val="414141"/>
            <w:sz w:val="24"/>
            <w:szCs w:val="24"/>
          </w:rPr>
          <w:t>Michigan</w:t>
        </w:r>
      </w:hyperlink>
      <w:r w:rsidRPr="0072613F">
        <w:rPr>
          <w:rFonts w:ascii="Lato" w:eastAsia="Times New Roman" w:hAnsi="Lato" w:cs="Times New Roman"/>
          <w:color w:val="5E5E5E"/>
          <w:sz w:val="24"/>
          <w:szCs w:val="24"/>
        </w:rPr>
        <w:t xml:space="preserve">, </w:t>
      </w:r>
      <w:hyperlink r:id="rId18" w:history="1">
        <w:r w:rsidRPr="0072613F">
          <w:rPr>
            <w:rFonts w:ascii="Lato" w:eastAsia="Times New Roman" w:hAnsi="Lato" w:cs="Times New Roman"/>
            <w:color w:val="414141"/>
            <w:sz w:val="24"/>
            <w:szCs w:val="24"/>
          </w:rPr>
          <w:t>Montana</w:t>
        </w:r>
      </w:hyperlink>
      <w:r w:rsidRPr="0072613F">
        <w:rPr>
          <w:rFonts w:ascii="Lato" w:eastAsia="Times New Roman" w:hAnsi="Lato" w:cs="Times New Roman"/>
          <w:color w:val="5E5E5E"/>
          <w:sz w:val="24"/>
          <w:szCs w:val="24"/>
        </w:rPr>
        <w:t xml:space="preserve">, </w:t>
      </w:r>
      <w:hyperlink r:id="rId19" w:history="1">
        <w:r w:rsidRPr="0072613F">
          <w:rPr>
            <w:rFonts w:ascii="Lato" w:eastAsia="Times New Roman" w:hAnsi="Lato" w:cs="Times New Roman"/>
            <w:color w:val="414141"/>
            <w:sz w:val="24"/>
            <w:szCs w:val="24"/>
          </w:rPr>
          <w:t>New Mexico</w:t>
        </w:r>
      </w:hyperlink>
      <w:r w:rsidRPr="0072613F">
        <w:rPr>
          <w:rFonts w:ascii="Lato" w:eastAsia="Times New Roman" w:hAnsi="Lato" w:cs="Times New Roman"/>
          <w:color w:val="5E5E5E"/>
          <w:sz w:val="24"/>
          <w:szCs w:val="24"/>
        </w:rPr>
        <w:t xml:space="preserve">, </w:t>
      </w:r>
      <w:hyperlink r:id="rId20" w:history="1">
        <w:r w:rsidRPr="0072613F">
          <w:rPr>
            <w:rFonts w:ascii="Lato" w:eastAsia="Times New Roman" w:hAnsi="Lato" w:cs="Times New Roman"/>
            <w:color w:val="414141"/>
            <w:sz w:val="24"/>
            <w:szCs w:val="24"/>
          </w:rPr>
          <w:t>Ohio</w:t>
        </w:r>
      </w:hyperlink>
      <w:r w:rsidRPr="0072613F">
        <w:rPr>
          <w:rFonts w:ascii="Lato" w:eastAsia="Times New Roman" w:hAnsi="Lato" w:cs="Times New Roman"/>
          <w:color w:val="5E5E5E"/>
          <w:sz w:val="24"/>
          <w:szCs w:val="24"/>
        </w:rPr>
        <w:t xml:space="preserve">, </w:t>
      </w:r>
      <w:hyperlink r:id="rId21" w:history="1">
        <w:r w:rsidRPr="0072613F">
          <w:rPr>
            <w:rFonts w:ascii="Lato" w:eastAsia="Times New Roman" w:hAnsi="Lato" w:cs="Times New Roman"/>
            <w:color w:val="414141"/>
            <w:sz w:val="24"/>
            <w:szCs w:val="24"/>
          </w:rPr>
          <w:t>Oregon</w:t>
        </w:r>
      </w:hyperlink>
      <w:r w:rsidRPr="0072613F">
        <w:rPr>
          <w:rFonts w:ascii="Lato" w:eastAsia="Times New Roman" w:hAnsi="Lato" w:cs="Times New Roman"/>
          <w:color w:val="5E5E5E"/>
          <w:sz w:val="24"/>
          <w:szCs w:val="24"/>
        </w:rPr>
        <w:t xml:space="preserve">, </w:t>
      </w:r>
      <w:hyperlink r:id="rId22" w:history="1">
        <w:r w:rsidRPr="0072613F">
          <w:rPr>
            <w:rFonts w:ascii="Lato" w:eastAsia="Times New Roman" w:hAnsi="Lato" w:cs="Times New Roman"/>
            <w:color w:val="414141"/>
            <w:sz w:val="24"/>
            <w:szCs w:val="24"/>
          </w:rPr>
          <w:t>Pennsylvania</w:t>
        </w:r>
      </w:hyperlink>
      <w:r w:rsidRPr="0072613F">
        <w:rPr>
          <w:rFonts w:ascii="Lato" w:eastAsia="Times New Roman" w:hAnsi="Lato" w:cs="Times New Roman"/>
          <w:color w:val="5E5E5E"/>
          <w:sz w:val="24"/>
          <w:szCs w:val="24"/>
        </w:rPr>
        <w:t xml:space="preserve">, </w:t>
      </w:r>
      <w:hyperlink r:id="rId23" w:history="1">
        <w:r w:rsidRPr="0072613F">
          <w:rPr>
            <w:rFonts w:ascii="Lato" w:eastAsia="Times New Roman" w:hAnsi="Lato" w:cs="Times New Roman"/>
            <w:color w:val="414141"/>
            <w:sz w:val="24"/>
            <w:szCs w:val="24"/>
          </w:rPr>
          <w:t xml:space="preserve">Rhode Island </w:t>
        </w:r>
      </w:hyperlink>
      <w:r w:rsidRPr="0072613F">
        <w:rPr>
          <w:rFonts w:ascii="Lato" w:eastAsia="Times New Roman" w:hAnsi="Lato" w:cs="Times New Roman"/>
          <w:color w:val="5E5E5E"/>
          <w:sz w:val="24"/>
          <w:szCs w:val="24"/>
        </w:rPr>
        <w:t xml:space="preserve">and </w:t>
      </w:r>
      <w:hyperlink r:id="rId24" w:history="1">
        <w:r w:rsidRPr="0072613F">
          <w:rPr>
            <w:rFonts w:ascii="Lato" w:eastAsia="Times New Roman" w:hAnsi="Lato" w:cs="Times New Roman"/>
            <w:color w:val="414141"/>
            <w:sz w:val="24"/>
            <w:szCs w:val="24"/>
          </w:rPr>
          <w:t>Vermont</w:t>
        </w:r>
      </w:hyperlink>
      <w:r w:rsidRPr="0072613F">
        <w:rPr>
          <w:rFonts w:ascii="Lato" w:eastAsia="Times New Roman" w:hAnsi="Lato" w:cs="Times New Roman"/>
          <w:color w:val="5E5E5E"/>
          <w:sz w:val="24"/>
          <w:szCs w:val="24"/>
        </w:rPr>
        <w:t xml:space="preserve">. The states of </w:t>
      </w:r>
      <w:hyperlink r:id="rId25" w:history="1">
        <w:r w:rsidRPr="0072613F">
          <w:rPr>
            <w:rFonts w:ascii="Lato" w:eastAsia="Times New Roman" w:hAnsi="Lato" w:cs="Times New Roman"/>
            <w:color w:val="414141"/>
            <w:sz w:val="24"/>
            <w:szCs w:val="24"/>
          </w:rPr>
          <w:t>Nevada</w:t>
        </w:r>
      </w:hyperlink>
      <w:r w:rsidRPr="0072613F">
        <w:rPr>
          <w:rFonts w:ascii="Lato" w:eastAsia="Times New Roman" w:hAnsi="Lato" w:cs="Times New Roman"/>
          <w:color w:val="5E5E5E"/>
          <w:sz w:val="24"/>
          <w:szCs w:val="24"/>
        </w:rPr>
        <w:t xml:space="preserve">, </w:t>
      </w:r>
      <w:hyperlink r:id="rId26" w:history="1">
        <w:r w:rsidRPr="0072613F">
          <w:rPr>
            <w:rFonts w:ascii="Lato" w:eastAsia="Times New Roman" w:hAnsi="Lato" w:cs="Times New Roman"/>
            <w:color w:val="414141"/>
            <w:sz w:val="24"/>
            <w:szCs w:val="24"/>
          </w:rPr>
          <w:t>New Hampshire</w:t>
        </w:r>
      </w:hyperlink>
      <w:r w:rsidRPr="0072613F">
        <w:rPr>
          <w:rFonts w:ascii="Lato" w:eastAsia="Times New Roman" w:hAnsi="Lato" w:cs="Times New Roman"/>
          <w:color w:val="5E5E5E"/>
          <w:sz w:val="24"/>
          <w:szCs w:val="24"/>
        </w:rPr>
        <w:t xml:space="preserve">, </w:t>
      </w:r>
      <w:hyperlink r:id="rId27" w:history="1">
        <w:r w:rsidRPr="0072613F">
          <w:rPr>
            <w:rFonts w:ascii="Lato" w:eastAsia="Times New Roman" w:hAnsi="Lato" w:cs="Times New Roman"/>
            <w:color w:val="414141"/>
            <w:sz w:val="24"/>
            <w:szCs w:val="24"/>
          </w:rPr>
          <w:t>North Dakota</w:t>
        </w:r>
      </w:hyperlink>
      <w:r w:rsidRPr="0072613F">
        <w:rPr>
          <w:rFonts w:ascii="Lato" w:eastAsia="Times New Roman" w:hAnsi="Lato" w:cs="Times New Roman"/>
          <w:color w:val="5E5E5E"/>
          <w:sz w:val="24"/>
          <w:szCs w:val="24"/>
        </w:rPr>
        <w:t xml:space="preserve">, </w:t>
      </w:r>
      <w:hyperlink r:id="rId28" w:history="1">
        <w:r w:rsidRPr="0072613F">
          <w:rPr>
            <w:rFonts w:ascii="Lato" w:eastAsia="Times New Roman" w:hAnsi="Lato" w:cs="Times New Roman"/>
            <w:color w:val="414141"/>
            <w:sz w:val="24"/>
            <w:szCs w:val="24"/>
          </w:rPr>
          <w:t>Montana</w:t>
        </w:r>
      </w:hyperlink>
      <w:r w:rsidRPr="0072613F">
        <w:rPr>
          <w:rFonts w:ascii="Lato" w:eastAsia="Times New Roman" w:hAnsi="Lato" w:cs="Times New Roman"/>
          <w:color w:val="5E5E5E"/>
          <w:sz w:val="24"/>
          <w:szCs w:val="24"/>
        </w:rPr>
        <w:t xml:space="preserve">, </w:t>
      </w:r>
      <w:hyperlink r:id="rId29" w:history="1">
        <w:r w:rsidRPr="0072613F">
          <w:rPr>
            <w:rFonts w:ascii="Lato" w:eastAsia="Times New Roman" w:hAnsi="Lato" w:cs="Times New Roman"/>
            <w:color w:val="414141"/>
            <w:sz w:val="24"/>
            <w:szCs w:val="24"/>
          </w:rPr>
          <w:t>Ohio</w:t>
        </w:r>
      </w:hyperlink>
      <w:r w:rsidRPr="0072613F">
        <w:rPr>
          <w:rFonts w:ascii="Lato" w:eastAsia="Times New Roman" w:hAnsi="Lato" w:cs="Times New Roman"/>
          <w:color w:val="5E5E5E"/>
          <w:sz w:val="24"/>
          <w:szCs w:val="24"/>
        </w:rPr>
        <w:t xml:space="preserve"> and </w:t>
      </w:r>
      <w:hyperlink r:id="rId30" w:history="1">
        <w:r w:rsidRPr="0072613F">
          <w:rPr>
            <w:rFonts w:ascii="Lato" w:eastAsia="Times New Roman" w:hAnsi="Lato" w:cs="Times New Roman"/>
            <w:color w:val="414141"/>
            <w:sz w:val="24"/>
            <w:szCs w:val="24"/>
          </w:rPr>
          <w:t>Vermont</w:t>
        </w:r>
      </w:hyperlink>
      <w:r w:rsidRPr="0072613F">
        <w:rPr>
          <w:rFonts w:ascii="Lato" w:eastAsia="Times New Roman" w:hAnsi="Lato" w:cs="Times New Roman"/>
          <w:color w:val="5E5E5E"/>
          <w:sz w:val="24"/>
          <w:szCs w:val="24"/>
        </w:rPr>
        <w:t xml:space="preserve"> allow medical marijuana to treat “severe pain.” The states of </w:t>
      </w:r>
      <w:hyperlink r:id="rId31" w:history="1">
        <w:r w:rsidRPr="0072613F">
          <w:rPr>
            <w:rFonts w:ascii="Lato" w:eastAsia="Times New Roman" w:hAnsi="Lato" w:cs="Times New Roman"/>
            <w:color w:val="414141"/>
            <w:sz w:val="24"/>
            <w:szCs w:val="24"/>
          </w:rPr>
          <w:t>Arkansas</w:t>
        </w:r>
      </w:hyperlink>
      <w:r w:rsidRPr="0072613F">
        <w:rPr>
          <w:rFonts w:ascii="Lato" w:eastAsia="Times New Roman" w:hAnsi="Lato" w:cs="Times New Roman"/>
          <w:color w:val="5E5E5E"/>
          <w:sz w:val="24"/>
          <w:szCs w:val="24"/>
        </w:rPr>
        <w:t xml:space="preserve">, </w:t>
      </w:r>
      <w:hyperlink r:id="rId32" w:history="1">
        <w:r w:rsidRPr="0072613F">
          <w:rPr>
            <w:rFonts w:ascii="Lato" w:eastAsia="Times New Roman" w:hAnsi="Lato" w:cs="Times New Roman"/>
            <w:color w:val="414141"/>
            <w:sz w:val="24"/>
            <w:szCs w:val="24"/>
          </w:rPr>
          <w:t>Minnesota</w:t>
        </w:r>
      </w:hyperlink>
      <w:r w:rsidRPr="0072613F">
        <w:rPr>
          <w:rFonts w:ascii="Lato" w:eastAsia="Times New Roman" w:hAnsi="Lato" w:cs="Times New Roman"/>
          <w:color w:val="5E5E5E"/>
          <w:sz w:val="24"/>
          <w:szCs w:val="24"/>
        </w:rPr>
        <w:t xml:space="preserve">, </w:t>
      </w:r>
      <w:hyperlink r:id="rId33" w:history="1">
        <w:r w:rsidRPr="0072613F">
          <w:rPr>
            <w:rFonts w:ascii="Lato" w:eastAsia="Times New Roman" w:hAnsi="Lato" w:cs="Times New Roman"/>
            <w:color w:val="414141"/>
            <w:sz w:val="24"/>
            <w:szCs w:val="24"/>
          </w:rPr>
          <w:t>Ohio</w:t>
        </w:r>
      </w:hyperlink>
      <w:r w:rsidRPr="0072613F">
        <w:rPr>
          <w:rFonts w:ascii="Lato" w:eastAsia="Times New Roman" w:hAnsi="Lato" w:cs="Times New Roman"/>
          <w:color w:val="5E5E5E"/>
          <w:sz w:val="24"/>
          <w:szCs w:val="24"/>
        </w:rPr>
        <w:t xml:space="preserve">, </w:t>
      </w:r>
      <w:hyperlink r:id="rId34" w:history="1">
        <w:r w:rsidRPr="0072613F">
          <w:rPr>
            <w:rFonts w:ascii="Lato" w:eastAsia="Times New Roman" w:hAnsi="Lato" w:cs="Times New Roman"/>
            <w:color w:val="414141"/>
            <w:sz w:val="24"/>
            <w:szCs w:val="24"/>
          </w:rPr>
          <w:t>Pennsylvania</w:t>
        </w:r>
      </w:hyperlink>
      <w:r w:rsidRPr="0072613F">
        <w:rPr>
          <w:rFonts w:ascii="Lato" w:eastAsia="Times New Roman" w:hAnsi="Lato" w:cs="Times New Roman"/>
          <w:color w:val="5E5E5E"/>
          <w:sz w:val="24"/>
          <w:szCs w:val="24"/>
        </w:rPr>
        <w:t xml:space="preserve"> and </w:t>
      </w:r>
      <w:hyperlink r:id="rId35" w:history="1">
        <w:r w:rsidRPr="0072613F">
          <w:rPr>
            <w:rFonts w:ascii="Lato" w:eastAsia="Times New Roman" w:hAnsi="Lato" w:cs="Times New Roman"/>
            <w:color w:val="414141"/>
            <w:sz w:val="24"/>
            <w:szCs w:val="24"/>
          </w:rPr>
          <w:t>Washington</w:t>
        </w:r>
      </w:hyperlink>
      <w:r w:rsidRPr="0072613F">
        <w:rPr>
          <w:rFonts w:ascii="Lato" w:eastAsia="Times New Roman" w:hAnsi="Lato" w:cs="Times New Roman"/>
          <w:color w:val="5E5E5E"/>
          <w:sz w:val="24"/>
          <w:szCs w:val="24"/>
        </w:rPr>
        <w:t xml:space="preserve"> have approved cannabis for the treatment of “intractable pain.”</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 xml:space="preserve">Sixteen states have approved medical marijuana for the treatment of spasms. These states include: </w:t>
      </w:r>
      <w:hyperlink r:id="rId36" w:history="1">
        <w:r w:rsidRPr="0072613F">
          <w:rPr>
            <w:rFonts w:ascii="Lato" w:eastAsia="Times New Roman" w:hAnsi="Lato" w:cs="Times New Roman"/>
            <w:color w:val="414141"/>
            <w:sz w:val="24"/>
            <w:szCs w:val="24"/>
          </w:rPr>
          <w:t>Arizona</w:t>
        </w:r>
      </w:hyperlink>
      <w:r w:rsidRPr="0072613F">
        <w:rPr>
          <w:rFonts w:ascii="Lato" w:eastAsia="Times New Roman" w:hAnsi="Lato" w:cs="Times New Roman"/>
          <w:color w:val="5E5E5E"/>
          <w:sz w:val="24"/>
          <w:szCs w:val="24"/>
        </w:rPr>
        <w:t xml:space="preserve">, </w:t>
      </w:r>
      <w:hyperlink r:id="rId37" w:history="1">
        <w:r w:rsidRPr="0072613F">
          <w:rPr>
            <w:rFonts w:ascii="Lato" w:eastAsia="Times New Roman" w:hAnsi="Lato" w:cs="Times New Roman"/>
            <w:color w:val="414141"/>
            <w:sz w:val="24"/>
            <w:szCs w:val="24"/>
          </w:rPr>
          <w:t>Arkansas</w:t>
        </w:r>
      </w:hyperlink>
      <w:r w:rsidRPr="0072613F">
        <w:rPr>
          <w:rFonts w:ascii="Lato" w:eastAsia="Times New Roman" w:hAnsi="Lato" w:cs="Times New Roman"/>
          <w:color w:val="5E5E5E"/>
          <w:sz w:val="24"/>
          <w:szCs w:val="24"/>
        </w:rPr>
        <w:t xml:space="preserve">, </w:t>
      </w:r>
      <w:hyperlink r:id="rId38" w:history="1">
        <w:r w:rsidRPr="0072613F">
          <w:rPr>
            <w:rFonts w:ascii="Lato" w:eastAsia="Times New Roman" w:hAnsi="Lato" w:cs="Times New Roman"/>
            <w:color w:val="414141"/>
            <w:sz w:val="24"/>
            <w:szCs w:val="24"/>
          </w:rPr>
          <w:t>California</w:t>
        </w:r>
      </w:hyperlink>
      <w:r w:rsidRPr="0072613F">
        <w:rPr>
          <w:rFonts w:ascii="Lato" w:eastAsia="Times New Roman" w:hAnsi="Lato" w:cs="Times New Roman"/>
          <w:color w:val="5E5E5E"/>
          <w:sz w:val="24"/>
          <w:szCs w:val="24"/>
        </w:rPr>
        <w:t xml:space="preserve">, </w:t>
      </w:r>
      <w:hyperlink r:id="rId39" w:history="1">
        <w:r w:rsidRPr="0072613F">
          <w:rPr>
            <w:rFonts w:ascii="Lato" w:eastAsia="Times New Roman" w:hAnsi="Lato" w:cs="Times New Roman"/>
            <w:color w:val="414141"/>
            <w:sz w:val="24"/>
            <w:szCs w:val="24"/>
          </w:rPr>
          <w:t>Colorado</w:t>
        </w:r>
      </w:hyperlink>
      <w:r w:rsidRPr="0072613F">
        <w:rPr>
          <w:rFonts w:ascii="Lato" w:eastAsia="Times New Roman" w:hAnsi="Lato" w:cs="Times New Roman"/>
          <w:color w:val="5E5E5E"/>
          <w:sz w:val="24"/>
          <w:szCs w:val="24"/>
        </w:rPr>
        <w:t xml:space="preserve">, </w:t>
      </w:r>
      <w:hyperlink r:id="rId40" w:history="1">
        <w:r w:rsidRPr="0072613F">
          <w:rPr>
            <w:rFonts w:ascii="Lato" w:eastAsia="Times New Roman" w:hAnsi="Lato" w:cs="Times New Roman"/>
            <w:color w:val="414141"/>
            <w:sz w:val="24"/>
            <w:szCs w:val="24"/>
          </w:rPr>
          <w:t>Delaware</w:t>
        </w:r>
      </w:hyperlink>
      <w:r w:rsidRPr="0072613F">
        <w:rPr>
          <w:rFonts w:ascii="Lato" w:eastAsia="Times New Roman" w:hAnsi="Lato" w:cs="Times New Roman"/>
          <w:color w:val="5E5E5E"/>
          <w:sz w:val="24"/>
          <w:szCs w:val="24"/>
        </w:rPr>
        <w:t xml:space="preserve">, </w:t>
      </w:r>
      <w:hyperlink r:id="rId41" w:history="1">
        <w:r w:rsidRPr="0072613F">
          <w:rPr>
            <w:rFonts w:ascii="Lato" w:eastAsia="Times New Roman" w:hAnsi="Lato" w:cs="Times New Roman"/>
            <w:color w:val="414141"/>
            <w:sz w:val="24"/>
            <w:szCs w:val="24"/>
          </w:rPr>
          <w:t>Florida</w:t>
        </w:r>
      </w:hyperlink>
      <w:r w:rsidRPr="0072613F">
        <w:rPr>
          <w:rFonts w:ascii="Lato" w:eastAsia="Times New Roman" w:hAnsi="Lato" w:cs="Times New Roman"/>
          <w:color w:val="5E5E5E"/>
          <w:sz w:val="24"/>
          <w:szCs w:val="24"/>
        </w:rPr>
        <w:t xml:space="preserve">, </w:t>
      </w:r>
      <w:hyperlink r:id="rId42" w:history="1">
        <w:r w:rsidRPr="0072613F">
          <w:rPr>
            <w:rFonts w:ascii="Lato" w:eastAsia="Times New Roman" w:hAnsi="Lato" w:cs="Times New Roman"/>
            <w:color w:val="414141"/>
            <w:sz w:val="24"/>
            <w:szCs w:val="24"/>
          </w:rPr>
          <w:t>Hawaii</w:t>
        </w:r>
      </w:hyperlink>
      <w:r w:rsidRPr="0072613F">
        <w:rPr>
          <w:rFonts w:ascii="Lato" w:eastAsia="Times New Roman" w:hAnsi="Lato" w:cs="Times New Roman"/>
          <w:color w:val="5E5E5E"/>
          <w:sz w:val="24"/>
          <w:szCs w:val="24"/>
        </w:rPr>
        <w:t xml:space="preserve">, </w:t>
      </w:r>
      <w:hyperlink r:id="rId43" w:history="1">
        <w:r w:rsidRPr="0072613F">
          <w:rPr>
            <w:rFonts w:ascii="Lato" w:eastAsia="Times New Roman" w:hAnsi="Lato" w:cs="Times New Roman"/>
            <w:color w:val="414141"/>
            <w:sz w:val="24"/>
            <w:szCs w:val="24"/>
          </w:rPr>
          <w:t>Maryland</w:t>
        </w:r>
      </w:hyperlink>
      <w:r w:rsidRPr="0072613F">
        <w:rPr>
          <w:rFonts w:ascii="Lato" w:eastAsia="Times New Roman" w:hAnsi="Lato" w:cs="Times New Roman"/>
          <w:color w:val="5E5E5E"/>
          <w:sz w:val="24"/>
          <w:szCs w:val="24"/>
        </w:rPr>
        <w:t xml:space="preserve">, </w:t>
      </w:r>
      <w:hyperlink r:id="rId44" w:history="1">
        <w:r w:rsidRPr="0072613F">
          <w:rPr>
            <w:rFonts w:ascii="Lato" w:eastAsia="Times New Roman" w:hAnsi="Lato" w:cs="Times New Roman"/>
            <w:color w:val="414141"/>
            <w:sz w:val="24"/>
            <w:szCs w:val="24"/>
          </w:rPr>
          <w:t>Michigan</w:t>
        </w:r>
      </w:hyperlink>
      <w:r w:rsidRPr="0072613F">
        <w:rPr>
          <w:rFonts w:ascii="Lato" w:eastAsia="Times New Roman" w:hAnsi="Lato" w:cs="Times New Roman"/>
          <w:color w:val="5E5E5E"/>
          <w:sz w:val="24"/>
          <w:szCs w:val="24"/>
        </w:rPr>
        <w:t xml:space="preserve">, </w:t>
      </w:r>
      <w:hyperlink r:id="rId45" w:history="1">
        <w:r w:rsidRPr="0072613F">
          <w:rPr>
            <w:rFonts w:ascii="Lato" w:eastAsia="Times New Roman" w:hAnsi="Lato" w:cs="Times New Roman"/>
            <w:color w:val="414141"/>
            <w:sz w:val="24"/>
            <w:szCs w:val="24"/>
          </w:rPr>
          <w:t>Minnesota</w:t>
        </w:r>
      </w:hyperlink>
      <w:r w:rsidRPr="0072613F">
        <w:rPr>
          <w:rFonts w:ascii="Lato" w:eastAsia="Times New Roman" w:hAnsi="Lato" w:cs="Times New Roman"/>
          <w:color w:val="5E5E5E"/>
          <w:sz w:val="24"/>
          <w:szCs w:val="24"/>
        </w:rPr>
        <w:t xml:space="preserve">, </w:t>
      </w:r>
      <w:hyperlink r:id="rId46" w:history="1">
        <w:r w:rsidRPr="0072613F">
          <w:rPr>
            <w:rFonts w:ascii="Lato" w:eastAsia="Times New Roman" w:hAnsi="Lato" w:cs="Times New Roman"/>
            <w:color w:val="414141"/>
            <w:sz w:val="24"/>
            <w:szCs w:val="24"/>
          </w:rPr>
          <w:t>Montana</w:t>
        </w:r>
      </w:hyperlink>
      <w:r w:rsidRPr="0072613F">
        <w:rPr>
          <w:rFonts w:ascii="Lato" w:eastAsia="Times New Roman" w:hAnsi="Lato" w:cs="Times New Roman"/>
          <w:color w:val="5E5E5E"/>
          <w:sz w:val="24"/>
          <w:szCs w:val="24"/>
        </w:rPr>
        <w:t xml:space="preserve">, </w:t>
      </w:r>
      <w:hyperlink r:id="rId47" w:history="1">
        <w:r w:rsidRPr="0072613F">
          <w:rPr>
            <w:rFonts w:ascii="Lato" w:eastAsia="Times New Roman" w:hAnsi="Lato" w:cs="Times New Roman"/>
            <w:color w:val="414141"/>
            <w:sz w:val="24"/>
            <w:szCs w:val="24"/>
          </w:rPr>
          <w:t>Nevada</w:t>
        </w:r>
      </w:hyperlink>
      <w:r w:rsidRPr="0072613F">
        <w:rPr>
          <w:rFonts w:ascii="Lato" w:eastAsia="Times New Roman" w:hAnsi="Lato" w:cs="Times New Roman"/>
          <w:color w:val="5E5E5E"/>
          <w:sz w:val="24"/>
          <w:szCs w:val="24"/>
        </w:rPr>
        <w:t xml:space="preserve">, </w:t>
      </w:r>
      <w:hyperlink r:id="rId48" w:history="1">
        <w:r w:rsidRPr="0072613F">
          <w:rPr>
            <w:rFonts w:ascii="Lato" w:eastAsia="Times New Roman" w:hAnsi="Lato" w:cs="Times New Roman"/>
            <w:color w:val="414141"/>
            <w:sz w:val="24"/>
            <w:szCs w:val="24"/>
          </w:rPr>
          <w:t>New Hampshire</w:t>
        </w:r>
      </w:hyperlink>
      <w:r w:rsidRPr="0072613F">
        <w:rPr>
          <w:rFonts w:ascii="Lato" w:eastAsia="Times New Roman" w:hAnsi="Lato" w:cs="Times New Roman"/>
          <w:color w:val="5E5E5E"/>
          <w:sz w:val="24"/>
          <w:szCs w:val="24"/>
        </w:rPr>
        <w:t xml:space="preserve">, </w:t>
      </w:r>
      <w:hyperlink r:id="rId49" w:history="1">
        <w:r w:rsidRPr="0072613F">
          <w:rPr>
            <w:rFonts w:ascii="Lato" w:eastAsia="Times New Roman" w:hAnsi="Lato" w:cs="Times New Roman"/>
            <w:color w:val="414141"/>
            <w:sz w:val="24"/>
            <w:szCs w:val="24"/>
          </w:rPr>
          <w:t>Oregon</w:t>
        </w:r>
      </w:hyperlink>
      <w:r w:rsidRPr="0072613F">
        <w:rPr>
          <w:rFonts w:ascii="Lato" w:eastAsia="Times New Roman" w:hAnsi="Lato" w:cs="Times New Roman"/>
          <w:color w:val="5E5E5E"/>
          <w:sz w:val="24"/>
          <w:szCs w:val="24"/>
        </w:rPr>
        <w:t xml:space="preserve">, </w:t>
      </w:r>
      <w:hyperlink r:id="rId50" w:history="1">
        <w:r w:rsidRPr="0072613F">
          <w:rPr>
            <w:rFonts w:ascii="Lato" w:eastAsia="Times New Roman" w:hAnsi="Lato" w:cs="Times New Roman"/>
            <w:color w:val="414141"/>
            <w:sz w:val="24"/>
            <w:szCs w:val="24"/>
          </w:rPr>
          <w:t>Rhode Island</w:t>
        </w:r>
      </w:hyperlink>
      <w:r w:rsidRPr="0072613F">
        <w:rPr>
          <w:rFonts w:ascii="Lato" w:eastAsia="Times New Roman" w:hAnsi="Lato" w:cs="Times New Roman"/>
          <w:color w:val="5E5E5E"/>
          <w:sz w:val="24"/>
          <w:szCs w:val="24"/>
        </w:rPr>
        <w:t xml:space="preserve"> and </w:t>
      </w:r>
      <w:hyperlink r:id="rId51" w:history="1">
        <w:r w:rsidRPr="0072613F">
          <w:rPr>
            <w:rFonts w:ascii="Lato" w:eastAsia="Times New Roman" w:hAnsi="Lato" w:cs="Times New Roman"/>
            <w:color w:val="414141"/>
            <w:sz w:val="24"/>
            <w:szCs w:val="24"/>
          </w:rPr>
          <w:t>Washington</w:t>
        </w:r>
      </w:hyperlink>
      <w:r w:rsidRPr="0072613F">
        <w:rPr>
          <w:rFonts w:ascii="Lato" w:eastAsia="Times New Roman" w:hAnsi="Lato" w:cs="Times New Roman"/>
          <w:color w:val="5E5E5E"/>
          <w:sz w:val="24"/>
          <w:szCs w:val="24"/>
        </w:rPr>
        <w:t>.</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 xml:space="preserve">A number of other states will consider allowing medical marijuana to be used for the treatment of fibromyalgia with the recommendation by a physician. These states include: </w:t>
      </w:r>
      <w:hyperlink r:id="rId52" w:history="1">
        <w:r w:rsidRPr="0072613F">
          <w:rPr>
            <w:rFonts w:ascii="Lato" w:eastAsia="Times New Roman" w:hAnsi="Lato" w:cs="Times New Roman"/>
            <w:color w:val="414141"/>
            <w:sz w:val="24"/>
            <w:szCs w:val="24"/>
          </w:rPr>
          <w:t>California</w:t>
        </w:r>
      </w:hyperlink>
      <w:r w:rsidRPr="0072613F">
        <w:rPr>
          <w:rFonts w:ascii="Lato" w:eastAsia="Times New Roman" w:hAnsi="Lato" w:cs="Times New Roman"/>
          <w:color w:val="5E5E5E"/>
          <w:sz w:val="24"/>
          <w:szCs w:val="24"/>
        </w:rPr>
        <w:t xml:space="preserve"> (any debilitating illness where the medical use of marijuana has been recommended by a physician), </w:t>
      </w:r>
      <w:hyperlink r:id="rId53" w:history="1">
        <w:r w:rsidRPr="0072613F">
          <w:rPr>
            <w:rFonts w:ascii="Lato" w:eastAsia="Times New Roman" w:hAnsi="Lato" w:cs="Times New Roman"/>
            <w:color w:val="414141"/>
            <w:sz w:val="24"/>
            <w:szCs w:val="24"/>
          </w:rPr>
          <w:t>Connecticut</w:t>
        </w:r>
      </w:hyperlink>
      <w:r w:rsidRPr="0072613F">
        <w:rPr>
          <w:rFonts w:ascii="Lato" w:eastAsia="Times New Roman" w:hAnsi="Lato" w:cs="Times New Roman"/>
          <w:color w:val="5E5E5E"/>
          <w:sz w:val="24"/>
          <w:szCs w:val="24"/>
        </w:rPr>
        <w:t xml:space="preserve"> (other medical conditions may be approved by the Department of Consumer Protection), </w:t>
      </w:r>
      <w:hyperlink r:id="rId54" w:history="1">
        <w:r w:rsidRPr="0072613F">
          <w:rPr>
            <w:rFonts w:ascii="Lato" w:eastAsia="Times New Roman" w:hAnsi="Lato" w:cs="Times New Roman"/>
            <w:color w:val="414141"/>
            <w:sz w:val="24"/>
            <w:szCs w:val="24"/>
          </w:rPr>
          <w:t>Massachusetts</w:t>
        </w:r>
      </w:hyperlink>
      <w:r w:rsidRPr="0072613F">
        <w:rPr>
          <w:rFonts w:ascii="Lato" w:eastAsia="Times New Roman" w:hAnsi="Lato" w:cs="Times New Roman"/>
          <w:color w:val="5E5E5E"/>
          <w:sz w:val="24"/>
          <w:szCs w:val="24"/>
        </w:rPr>
        <w:t xml:space="preserve"> (other conditions as determined in writing by a qualifying patient’s physician), </w:t>
      </w:r>
      <w:hyperlink r:id="rId55" w:history="1">
        <w:r w:rsidRPr="0072613F">
          <w:rPr>
            <w:rFonts w:ascii="Lato" w:eastAsia="Times New Roman" w:hAnsi="Lato" w:cs="Times New Roman"/>
            <w:color w:val="414141"/>
            <w:sz w:val="24"/>
            <w:szCs w:val="24"/>
          </w:rPr>
          <w:t>Nevada</w:t>
        </w:r>
      </w:hyperlink>
      <w:r w:rsidRPr="0072613F">
        <w:rPr>
          <w:rFonts w:ascii="Lato" w:eastAsia="Times New Roman" w:hAnsi="Lato" w:cs="Times New Roman"/>
          <w:color w:val="5E5E5E"/>
          <w:sz w:val="24"/>
          <w:szCs w:val="24"/>
        </w:rPr>
        <w:t xml:space="preserve"> (other conditions subject to approval), </w:t>
      </w:r>
      <w:hyperlink r:id="rId56" w:history="1">
        <w:r w:rsidRPr="0072613F">
          <w:rPr>
            <w:rFonts w:ascii="Lato" w:eastAsia="Times New Roman" w:hAnsi="Lato" w:cs="Times New Roman"/>
            <w:color w:val="414141"/>
            <w:sz w:val="24"/>
            <w:szCs w:val="24"/>
          </w:rPr>
          <w:t>Oregon</w:t>
        </w:r>
      </w:hyperlink>
      <w:r w:rsidRPr="0072613F">
        <w:rPr>
          <w:rFonts w:ascii="Lato" w:eastAsia="Times New Roman" w:hAnsi="Lato" w:cs="Times New Roman"/>
          <w:color w:val="5E5E5E"/>
          <w:sz w:val="24"/>
          <w:szCs w:val="24"/>
        </w:rPr>
        <w:t xml:space="preserve"> (other conditions subject to approval), </w:t>
      </w:r>
      <w:hyperlink r:id="rId57" w:history="1">
        <w:r w:rsidRPr="0072613F">
          <w:rPr>
            <w:rFonts w:ascii="Lato" w:eastAsia="Times New Roman" w:hAnsi="Lato" w:cs="Times New Roman"/>
            <w:color w:val="414141"/>
            <w:sz w:val="24"/>
            <w:szCs w:val="24"/>
          </w:rPr>
          <w:t>Rhode Island</w:t>
        </w:r>
      </w:hyperlink>
      <w:r w:rsidRPr="0072613F">
        <w:rPr>
          <w:rFonts w:ascii="Lato" w:eastAsia="Times New Roman" w:hAnsi="Lato" w:cs="Times New Roman"/>
          <w:color w:val="5E5E5E"/>
          <w:sz w:val="24"/>
          <w:szCs w:val="24"/>
        </w:rPr>
        <w:t xml:space="preserve"> (other conditions subject to approval), and </w:t>
      </w:r>
      <w:hyperlink r:id="rId58" w:history="1">
        <w:r w:rsidRPr="0072613F">
          <w:rPr>
            <w:rFonts w:ascii="Lato" w:eastAsia="Times New Roman" w:hAnsi="Lato" w:cs="Times New Roman"/>
            <w:color w:val="414141"/>
            <w:sz w:val="24"/>
            <w:szCs w:val="24"/>
          </w:rPr>
          <w:t>Washington</w:t>
        </w:r>
      </w:hyperlink>
      <w:r w:rsidRPr="0072613F">
        <w:rPr>
          <w:rFonts w:ascii="Lato" w:eastAsia="Times New Roman" w:hAnsi="Lato" w:cs="Times New Roman"/>
          <w:color w:val="5E5E5E"/>
          <w:sz w:val="24"/>
          <w:szCs w:val="24"/>
        </w:rPr>
        <w:t xml:space="preserve"> (any “terminal or debilitating condition”).</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 xml:space="preserve">In </w:t>
      </w:r>
      <w:hyperlink r:id="rId59" w:history="1">
        <w:r w:rsidRPr="0072613F">
          <w:rPr>
            <w:rFonts w:ascii="Lato" w:eastAsia="Times New Roman" w:hAnsi="Lato" w:cs="Times New Roman"/>
            <w:color w:val="414141"/>
            <w:sz w:val="24"/>
            <w:szCs w:val="24"/>
          </w:rPr>
          <w:t>Washington D.C.</w:t>
        </w:r>
      </w:hyperlink>
      <w:r w:rsidRPr="0072613F">
        <w:rPr>
          <w:rFonts w:ascii="Lato" w:eastAsia="Times New Roman" w:hAnsi="Lato" w:cs="Times New Roman"/>
          <w:color w:val="5E5E5E"/>
          <w:sz w:val="24"/>
          <w:szCs w:val="24"/>
        </w:rPr>
        <w:t>, any condition can be approved for medical marijuana as long as a DC-licensed physician recommends the treatment.</w:t>
      </w:r>
    </w:p>
    <w:p w:rsidR="0072613F" w:rsidRPr="0072613F" w:rsidRDefault="0072613F" w:rsidP="0072613F">
      <w:pPr>
        <w:shd w:val="clear" w:color="auto" w:fill="FFFFFF"/>
        <w:spacing w:before="100" w:beforeAutospacing="1" w:after="150" w:line="540" w:lineRule="atLeast"/>
        <w:outlineLvl w:val="3"/>
        <w:rPr>
          <w:rFonts w:ascii="Lato" w:eastAsia="Times New Roman" w:hAnsi="Lato" w:cs="Times New Roman"/>
          <w:b/>
          <w:bCs/>
          <w:color w:val="2C3E50"/>
          <w:sz w:val="39"/>
          <w:szCs w:val="39"/>
        </w:rPr>
      </w:pPr>
      <w:r w:rsidRPr="0072613F">
        <w:rPr>
          <w:rFonts w:ascii="Lato" w:eastAsia="Times New Roman" w:hAnsi="Lato" w:cs="Times New Roman"/>
          <w:b/>
          <w:bCs/>
          <w:color w:val="2C3E50"/>
          <w:sz w:val="39"/>
          <w:szCs w:val="39"/>
        </w:rPr>
        <w:t>Recent Studies on Cannabis’ Effect on Fibromyalgia</w:t>
      </w:r>
    </w:p>
    <w:p w:rsidR="0072613F" w:rsidRPr="0072613F" w:rsidRDefault="0072613F" w:rsidP="0072613F">
      <w:pPr>
        <w:numPr>
          <w:ilvl w:val="0"/>
          <w:numId w:val="1"/>
        </w:numPr>
        <w:pBdr>
          <w:top w:val="single" w:sz="6" w:space="8" w:color="D3D3D3"/>
          <w:left w:val="single" w:sz="6" w:space="8" w:color="D3D3D3"/>
          <w:bottom w:val="single" w:sz="6" w:space="8" w:color="D3D3D3"/>
          <w:right w:val="single" w:sz="6" w:space="8" w:color="D3D3D3"/>
        </w:pBdr>
        <w:shd w:val="clear" w:color="auto" w:fill="FFFFF0"/>
        <w:spacing w:before="100" w:beforeAutospacing="1" w:after="150" w:line="360" w:lineRule="atLeast"/>
        <w:ind w:left="150" w:right="150"/>
        <w:rPr>
          <w:rFonts w:ascii="Lato" w:eastAsia="Times New Roman" w:hAnsi="Lato" w:cs="Times New Roman"/>
          <w:color w:val="5E5E5E"/>
          <w:sz w:val="24"/>
          <w:szCs w:val="24"/>
        </w:rPr>
      </w:pPr>
      <w:r w:rsidRPr="0072613F">
        <w:rPr>
          <w:rFonts w:ascii="Lato" w:eastAsia="Times New Roman" w:hAnsi="Lato" w:cs="Times New Roman"/>
          <w:b/>
          <w:bCs/>
          <w:color w:val="5E5E5E"/>
          <w:sz w:val="24"/>
          <w:szCs w:val="24"/>
        </w:rPr>
        <w:t xml:space="preserve">Fibromyalgia patients experienced significant reductions in pain and stiffness, an enhancement of relaxation, and an increase in somnolence and feeling of </w:t>
      </w:r>
      <w:proofErr w:type="spellStart"/>
      <w:r w:rsidRPr="0072613F">
        <w:rPr>
          <w:rFonts w:ascii="Lato" w:eastAsia="Times New Roman" w:hAnsi="Lato" w:cs="Times New Roman"/>
          <w:b/>
          <w:bCs/>
          <w:color w:val="5E5E5E"/>
          <w:sz w:val="24"/>
          <w:szCs w:val="24"/>
        </w:rPr>
        <w:t>well being</w:t>
      </w:r>
      <w:proofErr w:type="spellEnd"/>
      <w:r w:rsidRPr="0072613F">
        <w:rPr>
          <w:rFonts w:ascii="Lato" w:eastAsia="Times New Roman" w:hAnsi="Lato" w:cs="Times New Roman"/>
          <w:b/>
          <w:bCs/>
          <w:color w:val="5E5E5E"/>
          <w:sz w:val="24"/>
          <w:szCs w:val="24"/>
        </w:rPr>
        <w:t>, two hours after smoking or orally consuming cannabis.</w:t>
      </w:r>
      <w:r w:rsidRPr="0072613F">
        <w:rPr>
          <w:rFonts w:ascii="Lato" w:eastAsia="Times New Roman" w:hAnsi="Lato" w:cs="Times New Roman"/>
          <w:color w:val="5E5E5E"/>
          <w:sz w:val="24"/>
          <w:szCs w:val="24"/>
        </w:rPr>
        <w:br/>
      </w:r>
      <w:r w:rsidRPr="0072613F">
        <w:rPr>
          <w:rFonts w:ascii="Lato" w:eastAsia="Times New Roman" w:hAnsi="Lato" w:cs="Times New Roman"/>
          <w:i/>
          <w:iCs/>
          <w:color w:val="5E5E5E"/>
          <w:sz w:val="24"/>
          <w:szCs w:val="24"/>
        </w:rPr>
        <w:t>Cannabis use in patients with fibromyalgia: effect on symptoms relief and health-related quality of life.</w:t>
      </w:r>
      <w:r w:rsidRPr="0072613F">
        <w:rPr>
          <w:rFonts w:ascii="Lato" w:eastAsia="Times New Roman" w:hAnsi="Lato" w:cs="Times New Roman"/>
          <w:color w:val="5E5E5E"/>
          <w:sz w:val="24"/>
          <w:szCs w:val="24"/>
        </w:rPr>
        <w:br/>
        <w:t>(</w:t>
      </w:r>
      <w:hyperlink r:id="rId60" w:history="1">
        <w:r w:rsidRPr="0072613F">
          <w:rPr>
            <w:rFonts w:ascii="Lato" w:eastAsia="Times New Roman" w:hAnsi="Lato" w:cs="Times New Roman"/>
            <w:color w:val="414141"/>
            <w:sz w:val="24"/>
            <w:szCs w:val="24"/>
          </w:rPr>
          <w:t>https://www.ncbi.nlm.nih.gov/pmc/articles/PMC3080871/</w:t>
        </w:r>
      </w:hyperlink>
      <w:r w:rsidRPr="0072613F">
        <w:rPr>
          <w:rFonts w:ascii="Lato" w:eastAsia="Times New Roman" w:hAnsi="Lato" w:cs="Times New Roman"/>
          <w:color w:val="5E5E5E"/>
          <w:sz w:val="24"/>
          <w:szCs w:val="24"/>
        </w:rPr>
        <w:t>)</w:t>
      </w:r>
    </w:p>
    <w:p w:rsidR="0072613F" w:rsidRPr="0072613F" w:rsidRDefault="0072613F" w:rsidP="0072613F">
      <w:pPr>
        <w:numPr>
          <w:ilvl w:val="0"/>
          <w:numId w:val="2"/>
        </w:numPr>
        <w:pBdr>
          <w:top w:val="single" w:sz="6" w:space="8" w:color="D3D3D3"/>
          <w:left w:val="single" w:sz="6" w:space="8" w:color="D3D3D3"/>
          <w:bottom w:val="single" w:sz="6" w:space="8" w:color="D3D3D3"/>
          <w:right w:val="single" w:sz="6" w:space="8" w:color="D3D3D3"/>
        </w:pBdr>
        <w:shd w:val="clear" w:color="auto" w:fill="FFFFF0"/>
        <w:spacing w:before="100" w:beforeAutospacing="1" w:after="150" w:line="360" w:lineRule="atLeast"/>
        <w:ind w:left="150" w:right="150"/>
        <w:rPr>
          <w:rFonts w:ascii="Lato" w:eastAsia="Times New Roman" w:hAnsi="Lato" w:cs="Times New Roman"/>
          <w:color w:val="5E5E5E"/>
          <w:sz w:val="24"/>
          <w:szCs w:val="24"/>
        </w:rPr>
      </w:pPr>
      <w:r w:rsidRPr="0072613F">
        <w:rPr>
          <w:rFonts w:ascii="Lato" w:eastAsia="Times New Roman" w:hAnsi="Lato" w:cs="Times New Roman"/>
          <w:b/>
          <w:bCs/>
          <w:color w:val="5E5E5E"/>
          <w:sz w:val="24"/>
          <w:szCs w:val="24"/>
        </w:rPr>
        <w:lastRenderedPageBreak/>
        <w:t>Cannabis medication found effective at improving sleep quality and was well tolerated by fibromyalgia patients.</w:t>
      </w:r>
      <w:r w:rsidRPr="0072613F">
        <w:rPr>
          <w:rFonts w:ascii="Lato" w:eastAsia="Times New Roman" w:hAnsi="Lato" w:cs="Times New Roman"/>
          <w:color w:val="5E5E5E"/>
          <w:sz w:val="24"/>
          <w:szCs w:val="24"/>
        </w:rPr>
        <w:br/>
      </w:r>
      <w:r w:rsidRPr="0072613F">
        <w:rPr>
          <w:rFonts w:ascii="Lato" w:eastAsia="Times New Roman" w:hAnsi="Lato" w:cs="Times New Roman"/>
          <w:i/>
          <w:iCs/>
          <w:color w:val="5E5E5E"/>
          <w:sz w:val="24"/>
          <w:szCs w:val="24"/>
        </w:rPr>
        <w:t xml:space="preserve">The effects of </w:t>
      </w:r>
      <w:proofErr w:type="spellStart"/>
      <w:r w:rsidRPr="0072613F">
        <w:rPr>
          <w:rFonts w:ascii="Lato" w:eastAsia="Times New Roman" w:hAnsi="Lato" w:cs="Times New Roman"/>
          <w:i/>
          <w:iCs/>
          <w:color w:val="5E5E5E"/>
          <w:sz w:val="24"/>
          <w:szCs w:val="24"/>
        </w:rPr>
        <w:t>nabilone</w:t>
      </w:r>
      <w:proofErr w:type="spellEnd"/>
      <w:r w:rsidRPr="0072613F">
        <w:rPr>
          <w:rFonts w:ascii="Lato" w:eastAsia="Times New Roman" w:hAnsi="Lato" w:cs="Times New Roman"/>
          <w:i/>
          <w:iCs/>
          <w:color w:val="5E5E5E"/>
          <w:sz w:val="24"/>
          <w:szCs w:val="24"/>
        </w:rPr>
        <w:t xml:space="preserve"> on sleep in fibromyalgia: results of a randomized controlled trial. </w:t>
      </w:r>
      <w:r w:rsidRPr="0072613F">
        <w:rPr>
          <w:rFonts w:ascii="Lato" w:eastAsia="Times New Roman" w:hAnsi="Lato" w:cs="Times New Roman"/>
          <w:color w:val="5E5E5E"/>
          <w:sz w:val="24"/>
          <w:szCs w:val="24"/>
        </w:rPr>
        <w:br/>
        <w:t>(</w:t>
      </w:r>
      <w:hyperlink r:id="rId61" w:history="1">
        <w:r w:rsidRPr="0072613F">
          <w:rPr>
            <w:rFonts w:ascii="Lato" w:eastAsia="Times New Roman" w:hAnsi="Lato" w:cs="Times New Roman"/>
            <w:color w:val="414141"/>
            <w:sz w:val="24"/>
            <w:szCs w:val="24"/>
          </w:rPr>
          <w:t>http://journals.lww.com/anesthesia-analgesia/pages/articleviewer.aspx?year=2010&amp;issue=02000&amp;article=00056&amp;type=abstract</w:t>
        </w:r>
      </w:hyperlink>
      <w:r w:rsidRPr="0072613F">
        <w:rPr>
          <w:rFonts w:ascii="Lato" w:eastAsia="Times New Roman" w:hAnsi="Lato" w:cs="Times New Roman"/>
          <w:color w:val="5E5E5E"/>
          <w:sz w:val="24"/>
          <w:szCs w:val="24"/>
        </w:rPr>
        <w:t>)</w:t>
      </w:r>
    </w:p>
    <w:p w:rsidR="0072613F" w:rsidRPr="0072613F" w:rsidRDefault="0072613F" w:rsidP="0072613F">
      <w:pPr>
        <w:numPr>
          <w:ilvl w:val="0"/>
          <w:numId w:val="3"/>
        </w:numPr>
        <w:pBdr>
          <w:top w:val="single" w:sz="6" w:space="8" w:color="D3D3D3"/>
          <w:left w:val="single" w:sz="6" w:space="8" w:color="D3D3D3"/>
          <w:bottom w:val="single" w:sz="6" w:space="8" w:color="D3D3D3"/>
          <w:right w:val="single" w:sz="6" w:space="8" w:color="D3D3D3"/>
        </w:pBdr>
        <w:shd w:val="clear" w:color="auto" w:fill="FFFFF0"/>
        <w:spacing w:before="100" w:beforeAutospacing="1" w:after="150" w:line="360" w:lineRule="atLeast"/>
        <w:ind w:left="150" w:right="150"/>
        <w:rPr>
          <w:rFonts w:ascii="Lato" w:eastAsia="Times New Roman" w:hAnsi="Lato" w:cs="Times New Roman"/>
          <w:color w:val="5E5E5E"/>
          <w:sz w:val="24"/>
          <w:szCs w:val="24"/>
        </w:rPr>
      </w:pPr>
      <w:r w:rsidRPr="0072613F">
        <w:rPr>
          <w:rFonts w:ascii="Lato" w:eastAsia="Times New Roman" w:hAnsi="Lato" w:cs="Times New Roman"/>
          <w:b/>
          <w:bCs/>
          <w:color w:val="5E5E5E"/>
          <w:sz w:val="24"/>
          <w:szCs w:val="24"/>
        </w:rPr>
        <w:t>Four weeks of cannabis treatment caused significant decreases in pain and anxiety in patients with fibromyalgia.</w:t>
      </w:r>
      <w:r w:rsidRPr="0072613F">
        <w:rPr>
          <w:rFonts w:ascii="Lato" w:eastAsia="Times New Roman" w:hAnsi="Lato" w:cs="Times New Roman"/>
          <w:color w:val="5E5E5E"/>
          <w:sz w:val="24"/>
          <w:szCs w:val="24"/>
        </w:rPr>
        <w:br/>
      </w:r>
      <w:proofErr w:type="spellStart"/>
      <w:r w:rsidRPr="0072613F">
        <w:rPr>
          <w:rFonts w:ascii="Lato" w:eastAsia="Times New Roman" w:hAnsi="Lato" w:cs="Times New Roman"/>
          <w:i/>
          <w:iCs/>
          <w:color w:val="5E5E5E"/>
          <w:sz w:val="24"/>
          <w:szCs w:val="24"/>
        </w:rPr>
        <w:t>Nabilone</w:t>
      </w:r>
      <w:proofErr w:type="spellEnd"/>
      <w:r w:rsidRPr="0072613F">
        <w:rPr>
          <w:rFonts w:ascii="Lato" w:eastAsia="Times New Roman" w:hAnsi="Lato" w:cs="Times New Roman"/>
          <w:i/>
          <w:iCs/>
          <w:color w:val="5E5E5E"/>
          <w:sz w:val="24"/>
          <w:szCs w:val="24"/>
        </w:rPr>
        <w:t xml:space="preserve"> for the treatment of pain in fibromyalgia.</w:t>
      </w:r>
      <w:r w:rsidRPr="0072613F">
        <w:rPr>
          <w:rFonts w:ascii="Lato" w:eastAsia="Times New Roman" w:hAnsi="Lato" w:cs="Times New Roman"/>
          <w:color w:val="5E5E5E"/>
          <w:sz w:val="24"/>
          <w:szCs w:val="24"/>
        </w:rPr>
        <w:br/>
        <w:t>(</w:t>
      </w:r>
      <w:hyperlink r:id="rId62" w:history="1">
        <w:r w:rsidRPr="0072613F">
          <w:rPr>
            <w:rFonts w:ascii="Lato" w:eastAsia="Times New Roman" w:hAnsi="Lato" w:cs="Times New Roman"/>
            <w:color w:val="414141"/>
            <w:sz w:val="24"/>
            <w:szCs w:val="24"/>
          </w:rPr>
          <w:t>http://www.jpain.org/article/S1526-5900(07)00873-5/fulltext</w:t>
        </w:r>
      </w:hyperlink>
      <w:r w:rsidRPr="0072613F">
        <w:rPr>
          <w:rFonts w:ascii="Lato" w:eastAsia="Times New Roman" w:hAnsi="Lato" w:cs="Times New Roman"/>
          <w:color w:val="5E5E5E"/>
          <w:sz w:val="24"/>
          <w:szCs w:val="24"/>
        </w:rPr>
        <w:t>)</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b/>
          <w:bCs/>
          <w:color w:val="5E5E5E"/>
          <w:sz w:val="24"/>
          <w:szCs w:val="24"/>
        </w:rPr>
        <w:t>References:</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 xml:space="preserve">Chiari malformation and </w:t>
      </w:r>
      <w:proofErr w:type="spellStart"/>
      <w:r w:rsidRPr="0072613F">
        <w:rPr>
          <w:rFonts w:ascii="Lato" w:eastAsia="Times New Roman" w:hAnsi="Lato" w:cs="Times New Roman"/>
          <w:color w:val="5E5E5E"/>
          <w:sz w:val="24"/>
          <w:szCs w:val="24"/>
        </w:rPr>
        <w:t>syringomyelia</w:t>
      </w:r>
      <w:proofErr w:type="spellEnd"/>
      <w:r w:rsidRPr="0072613F">
        <w:rPr>
          <w:rFonts w:ascii="Lato" w:eastAsia="Times New Roman" w:hAnsi="Lato" w:cs="Times New Roman"/>
          <w:color w:val="5E5E5E"/>
          <w:sz w:val="24"/>
          <w:szCs w:val="24"/>
        </w:rPr>
        <w:t>. (</w:t>
      </w:r>
      <w:proofErr w:type="spellStart"/>
      <w:r w:rsidRPr="0072613F">
        <w:rPr>
          <w:rFonts w:ascii="Lato" w:eastAsia="Times New Roman" w:hAnsi="Lato" w:cs="Times New Roman"/>
          <w:color w:val="5E5E5E"/>
          <w:sz w:val="24"/>
          <w:szCs w:val="24"/>
        </w:rPr>
        <w:t>n.d.</w:t>
      </w:r>
      <w:proofErr w:type="spellEnd"/>
      <w:r w:rsidRPr="0072613F">
        <w:rPr>
          <w:rFonts w:ascii="Lato" w:eastAsia="Times New Roman" w:hAnsi="Lato" w:cs="Times New Roman"/>
          <w:color w:val="5E5E5E"/>
          <w:sz w:val="24"/>
          <w:szCs w:val="24"/>
        </w:rPr>
        <w:t xml:space="preserve">). </w:t>
      </w:r>
      <w:r w:rsidRPr="0072613F">
        <w:rPr>
          <w:rFonts w:ascii="Lato" w:eastAsia="Times New Roman" w:hAnsi="Lato" w:cs="Times New Roman"/>
          <w:i/>
          <w:iCs/>
          <w:color w:val="5E5E5E"/>
          <w:sz w:val="24"/>
          <w:szCs w:val="24"/>
        </w:rPr>
        <w:t>Mayo Clinic</w:t>
      </w:r>
      <w:r w:rsidRPr="0072613F">
        <w:rPr>
          <w:rFonts w:ascii="Lato" w:eastAsia="Times New Roman" w:hAnsi="Lato" w:cs="Times New Roman"/>
          <w:color w:val="5E5E5E"/>
          <w:sz w:val="24"/>
          <w:szCs w:val="24"/>
        </w:rPr>
        <w:t xml:space="preserve">. Retrieved from </w:t>
      </w:r>
      <w:hyperlink r:id="rId63" w:history="1">
        <w:r w:rsidRPr="0072613F">
          <w:rPr>
            <w:rFonts w:ascii="Lato" w:eastAsia="Times New Roman" w:hAnsi="Lato" w:cs="Times New Roman"/>
            <w:color w:val="414141"/>
            <w:sz w:val="24"/>
            <w:szCs w:val="24"/>
          </w:rPr>
          <w:t>http://www.mayoclinic.org/medical-professionals/clinical-updates/neurosciences/chiari-malformation-syringomyelia</w:t>
        </w:r>
      </w:hyperlink>
      <w:r w:rsidRPr="0072613F">
        <w:rPr>
          <w:rFonts w:ascii="Lato" w:eastAsia="Times New Roman" w:hAnsi="Lato" w:cs="Times New Roman"/>
          <w:color w:val="5E5E5E"/>
          <w:sz w:val="24"/>
          <w:szCs w:val="24"/>
        </w:rPr>
        <w:t>.</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 xml:space="preserve">de Souza </w:t>
      </w:r>
      <w:proofErr w:type="spellStart"/>
      <w:r w:rsidRPr="0072613F">
        <w:rPr>
          <w:rFonts w:ascii="Lato" w:eastAsia="Times New Roman" w:hAnsi="Lato" w:cs="Times New Roman"/>
          <w:color w:val="5E5E5E"/>
          <w:sz w:val="24"/>
          <w:szCs w:val="24"/>
        </w:rPr>
        <w:t>Nascimento</w:t>
      </w:r>
      <w:proofErr w:type="spellEnd"/>
      <w:r w:rsidRPr="0072613F">
        <w:rPr>
          <w:rFonts w:ascii="Lato" w:eastAsia="Times New Roman" w:hAnsi="Lato" w:cs="Times New Roman"/>
          <w:color w:val="5E5E5E"/>
          <w:sz w:val="24"/>
          <w:szCs w:val="24"/>
        </w:rPr>
        <w:t xml:space="preserve">, S., </w:t>
      </w:r>
      <w:proofErr w:type="spellStart"/>
      <w:r w:rsidRPr="0072613F">
        <w:rPr>
          <w:rFonts w:ascii="Lato" w:eastAsia="Times New Roman" w:hAnsi="Lato" w:cs="Times New Roman"/>
          <w:color w:val="5E5E5E"/>
          <w:sz w:val="24"/>
          <w:szCs w:val="24"/>
        </w:rPr>
        <w:t>Desantana</w:t>
      </w:r>
      <w:proofErr w:type="spellEnd"/>
      <w:r w:rsidRPr="0072613F">
        <w:rPr>
          <w:rFonts w:ascii="Lato" w:eastAsia="Times New Roman" w:hAnsi="Lato" w:cs="Times New Roman"/>
          <w:color w:val="5E5E5E"/>
          <w:sz w:val="24"/>
          <w:szCs w:val="24"/>
        </w:rPr>
        <w:t xml:space="preserve">, J.M., Nampo, F.K., Ribeiro, E.A., da Silva, D.L., Araujo-Junior, J.X., da Silva Almeida, J.R., </w:t>
      </w:r>
      <w:proofErr w:type="spellStart"/>
      <w:r w:rsidRPr="0072613F">
        <w:rPr>
          <w:rFonts w:ascii="Lato" w:eastAsia="Times New Roman" w:hAnsi="Lato" w:cs="Times New Roman"/>
          <w:color w:val="5E5E5E"/>
          <w:sz w:val="24"/>
          <w:szCs w:val="24"/>
        </w:rPr>
        <w:t>Bonjardim</w:t>
      </w:r>
      <w:proofErr w:type="spellEnd"/>
      <w:r w:rsidRPr="0072613F">
        <w:rPr>
          <w:rFonts w:ascii="Lato" w:eastAsia="Times New Roman" w:hAnsi="Lato" w:cs="Times New Roman"/>
          <w:color w:val="5E5E5E"/>
          <w:sz w:val="24"/>
          <w:szCs w:val="24"/>
        </w:rPr>
        <w:t xml:space="preserve">, L.R., de Souza Araujo, A.A., and Quintans-Junior, L.J. (2013). Efficacy and safety of medicinal plants or related natural products for fibromyalgia: a systematic review. </w:t>
      </w:r>
      <w:r w:rsidRPr="0072613F">
        <w:rPr>
          <w:rFonts w:ascii="Lato" w:eastAsia="Times New Roman" w:hAnsi="Lato" w:cs="Times New Roman"/>
          <w:i/>
          <w:iCs/>
          <w:color w:val="5E5E5E"/>
          <w:sz w:val="24"/>
          <w:szCs w:val="24"/>
        </w:rPr>
        <w:t>Evidence-Based Complementary and Alternative Medicine</w:t>
      </w:r>
      <w:r w:rsidRPr="0072613F">
        <w:rPr>
          <w:rFonts w:ascii="Lato" w:eastAsia="Times New Roman" w:hAnsi="Lato" w:cs="Times New Roman"/>
          <w:color w:val="5E5E5E"/>
          <w:sz w:val="24"/>
          <w:szCs w:val="24"/>
        </w:rPr>
        <w:t xml:space="preserve">, 2013. Retrieved from </w:t>
      </w:r>
      <w:hyperlink r:id="rId64" w:history="1">
        <w:r w:rsidRPr="0072613F">
          <w:rPr>
            <w:rFonts w:ascii="Lato" w:eastAsia="Times New Roman" w:hAnsi="Lato" w:cs="Times New Roman"/>
            <w:color w:val="414141"/>
            <w:sz w:val="24"/>
            <w:szCs w:val="24"/>
          </w:rPr>
          <w:t>https://www.ncbi.nlm.nih.gov/pmc/articles/PMC3687718/</w:t>
        </w:r>
      </w:hyperlink>
      <w:r w:rsidRPr="0072613F">
        <w:rPr>
          <w:rFonts w:ascii="Lato" w:eastAsia="Times New Roman" w:hAnsi="Lato" w:cs="Times New Roman"/>
          <w:color w:val="5E5E5E"/>
          <w:sz w:val="24"/>
          <w:szCs w:val="24"/>
        </w:rPr>
        <w:t>.</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 xml:space="preserve">Fibromyalgia. (2014, February 20). </w:t>
      </w:r>
      <w:r w:rsidRPr="0072613F">
        <w:rPr>
          <w:rFonts w:ascii="Lato" w:eastAsia="Times New Roman" w:hAnsi="Lato" w:cs="Times New Roman"/>
          <w:i/>
          <w:iCs/>
          <w:color w:val="5E5E5E"/>
          <w:sz w:val="24"/>
          <w:szCs w:val="24"/>
        </w:rPr>
        <w:t>Mayo Clinic</w:t>
      </w:r>
      <w:r w:rsidRPr="0072613F">
        <w:rPr>
          <w:rFonts w:ascii="Lato" w:eastAsia="Times New Roman" w:hAnsi="Lato" w:cs="Times New Roman"/>
          <w:color w:val="5E5E5E"/>
          <w:sz w:val="24"/>
          <w:szCs w:val="24"/>
        </w:rPr>
        <w:t xml:space="preserve">. Retrieved from </w:t>
      </w:r>
      <w:hyperlink r:id="rId65" w:history="1">
        <w:r w:rsidRPr="0072613F">
          <w:rPr>
            <w:rFonts w:ascii="Lato" w:eastAsia="Times New Roman" w:hAnsi="Lato" w:cs="Times New Roman"/>
            <w:color w:val="414141"/>
            <w:sz w:val="24"/>
            <w:szCs w:val="24"/>
          </w:rPr>
          <w:t>http://www.mayoclinic.org/diseases-conditions/fibromyalgia/basics/definition/con-20019243</w:t>
        </w:r>
      </w:hyperlink>
      <w:r w:rsidRPr="0072613F">
        <w:rPr>
          <w:rFonts w:ascii="Lato" w:eastAsia="Times New Roman" w:hAnsi="Lato" w:cs="Times New Roman"/>
          <w:color w:val="5E5E5E"/>
          <w:sz w:val="24"/>
          <w:szCs w:val="24"/>
        </w:rPr>
        <w:t>.</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 xml:space="preserve">Fibromyalgia. (2014, July). </w:t>
      </w:r>
      <w:r w:rsidRPr="0072613F">
        <w:rPr>
          <w:rFonts w:ascii="Lato" w:eastAsia="Times New Roman" w:hAnsi="Lato" w:cs="Times New Roman"/>
          <w:i/>
          <w:iCs/>
          <w:color w:val="5E5E5E"/>
          <w:sz w:val="24"/>
          <w:szCs w:val="24"/>
        </w:rPr>
        <w:t>National Institute of Arthritis and Musculoskeletal and Skin Diseases</w:t>
      </w:r>
      <w:r w:rsidRPr="0072613F">
        <w:rPr>
          <w:rFonts w:ascii="Lato" w:eastAsia="Times New Roman" w:hAnsi="Lato" w:cs="Times New Roman"/>
          <w:color w:val="5E5E5E"/>
          <w:sz w:val="24"/>
          <w:szCs w:val="24"/>
        </w:rPr>
        <w:t xml:space="preserve">. Retrieved from </w:t>
      </w:r>
      <w:hyperlink r:id="rId66" w:history="1">
        <w:r w:rsidRPr="0072613F">
          <w:rPr>
            <w:rFonts w:ascii="Lato" w:eastAsia="Times New Roman" w:hAnsi="Lato" w:cs="Times New Roman"/>
            <w:color w:val="414141"/>
            <w:sz w:val="24"/>
            <w:szCs w:val="24"/>
          </w:rPr>
          <w:t>http://www.niams.nih.gov/health_info/fibromyalgia/</w:t>
        </w:r>
      </w:hyperlink>
      <w:r w:rsidRPr="0072613F">
        <w:rPr>
          <w:rFonts w:ascii="Lato" w:eastAsia="Times New Roman" w:hAnsi="Lato" w:cs="Times New Roman"/>
          <w:color w:val="5E5E5E"/>
          <w:sz w:val="24"/>
          <w:szCs w:val="24"/>
        </w:rPr>
        <w:t>.</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proofErr w:type="spellStart"/>
      <w:proofErr w:type="gramStart"/>
      <w:r w:rsidRPr="0072613F">
        <w:rPr>
          <w:rFonts w:ascii="Lato" w:eastAsia="Times New Roman" w:hAnsi="Lato" w:cs="Times New Roman"/>
          <w:color w:val="5E5E5E"/>
          <w:sz w:val="24"/>
          <w:szCs w:val="24"/>
        </w:rPr>
        <w:t>Fiz</w:t>
      </w:r>
      <w:proofErr w:type="spellEnd"/>
      <w:r w:rsidRPr="0072613F">
        <w:rPr>
          <w:rFonts w:ascii="Lato" w:eastAsia="Times New Roman" w:hAnsi="Lato" w:cs="Times New Roman"/>
          <w:color w:val="5E5E5E"/>
          <w:sz w:val="24"/>
          <w:szCs w:val="24"/>
        </w:rPr>
        <w:t>.,</w:t>
      </w:r>
      <w:proofErr w:type="gramEnd"/>
      <w:r w:rsidRPr="0072613F">
        <w:rPr>
          <w:rFonts w:ascii="Lato" w:eastAsia="Times New Roman" w:hAnsi="Lato" w:cs="Times New Roman"/>
          <w:color w:val="5E5E5E"/>
          <w:sz w:val="24"/>
          <w:szCs w:val="24"/>
        </w:rPr>
        <w:t xml:space="preserve"> J., Duran, M., Capella, D., </w:t>
      </w:r>
      <w:proofErr w:type="spellStart"/>
      <w:r w:rsidRPr="0072613F">
        <w:rPr>
          <w:rFonts w:ascii="Lato" w:eastAsia="Times New Roman" w:hAnsi="Lato" w:cs="Times New Roman"/>
          <w:color w:val="5E5E5E"/>
          <w:sz w:val="24"/>
          <w:szCs w:val="24"/>
        </w:rPr>
        <w:t>Carbonell</w:t>
      </w:r>
      <w:proofErr w:type="spellEnd"/>
      <w:r w:rsidRPr="0072613F">
        <w:rPr>
          <w:rFonts w:ascii="Lato" w:eastAsia="Times New Roman" w:hAnsi="Lato" w:cs="Times New Roman"/>
          <w:color w:val="5E5E5E"/>
          <w:sz w:val="24"/>
          <w:szCs w:val="24"/>
        </w:rPr>
        <w:t xml:space="preserve">, J., and </w:t>
      </w:r>
      <w:proofErr w:type="spellStart"/>
      <w:r w:rsidRPr="0072613F">
        <w:rPr>
          <w:rFonts w:ascii="Lato" w:eastAsia="Times New Roman" w:hAnsi="Lato" w:cs="Times New Roman"/>
          <w:color w:val="5E5E5E"/>
          <w:sz w:val="24"/>
          <w:szCs w:val="24"/>
        </w:rPr>
        <w:t>Farre</w:t>
      </w:r>
      <w:proofErr w:type="spellEnd"/>
      <w:r w:rsidRPr="0072613F">
        <w:rPr>
          <w:rFonts w:ascii="Lato" w:eastAsia="Times New Roman" w:hAnsi="Lato" w:cs="Times New Roman"/>
          <w:color w:val="5E5E5E"/>
          <w:sz w:val="24"/>
          <w:szCs w:val="24"/>
        </w:rPr>
        <w:t xml:space="preserve">, M. (2011, April). Cannabis use in patients with fibromyalgia: effect on symptoms relief and health-related quality of life. </w:t>
      </w:r>
      <w:proofErr w:type="spellStart"/>
      <w:r w:rsidRPr="0072613F">
        <w:rPr>
          <w:rFonts w:ascii="Lato" w:eastAsia="Times New Roman" w:hAnsi="Lato" w:cs="Times New Roman"/>
          <w:i/>
          <w:iCs/>
          <w:color w:val="5E5E5E"/>
          <w:sz w:val="24"/>
          <w:szCs w:val="24"/>
        </w:rPr>
        <w:t>PLoS</w:t>
      </w:r>
      <w:proofErr w:type="spellEnd"/>
      <w:r w:rsidRPr="0072613F">
        <w:rPr>
          <w:rFonts w:ascii="Lato" w:eastAsia="Times New Roman" w:hAnsi="Lato" w:cs="Times New Roman"/>
          <w:i/>
          <w:iCs/>
          <w:color w:val="5E5E5E"/>
          <w:sz w:val="24"/>
          <w:szCs w:val="24"/>
        </w:rPr>
        <w:t xml:space="preserve"> One</w:t>
      </w:r>
      <w:r w:rsidRPr="0072613F">
        <w:rPr>
          <w:rFonts w:ascii="Lato" w:eastAsia="Times New Roman" w:hAnsi="Lato" w:cs="Times New Roman"/>
          <w:color w:val="5E5E5E"/>
          <w:sz w:val="24"/>
          <w:szCs w:val="24"/>
        </w:rPr>
        <w:t>, 6(4). Retrieved from </w:t>
      </w:r>
      <w:hyperlink r:id="rId67" w:history="1">
        <w:r w:rsidRPr="0072613F">
          <w:rPr>
            <w:rFonts w:ascii="Lato" w:eastAsia="Times New Roman" w:hAnsi="Lato" w:cs="Times New Roman"/>
            <w:color w:val="414141"/>
            <w:sz w:val="24"/>
            <w:szCs w:val="24"/>
          </w:rPr>
          <w:t>https://www.ncbi.nlm.nih.gov/pmc/articles/PMC3080871/</w:t>
        </w:r>
      </w:hyperlink>
      <w:r w:rsidRPr="0072613F">
        <w:rPr>
          <w:rFonts w:ascii="Lato" w:eastAsia="Times New Roman" w:hAnsi="Lato" w:cs="Times New Roman"/>
          <w:color w:val="5E5E5E"/>
          <w:sz w:val="24"/>
          <w:szCs w:val="24"/>
        </w:rPr>
        <w:t>.</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 xml:space="preserve">Russo, E.B. (2004, February-April). Clinical endocannabinoid deficiency (CECD): can this concept explain therapeutic benefits of cannabis in migraine, fibromyalgia, irritable bowel syndrome and other treatment-resistant conditions? </w:t>
      </w:r>
      <w:r w:rsidRPr="0072613F">
        <w:rPr>
          <w:rFonts w:ascii="Lato" w:eastAsia="Times New Roman" w:hAnsi="Lato" w:cs="Times New Roman"/>
          <w:i/>
          <w:iCs/>
          <w:color w:val="5E5E5E"/>
          <w:sz w:val="24"/>
          <w:szCs w:val="24"/>
        </w:rPr>
        <w:t>Neuro Endocrinology Letters</w:t>
      </w:r>
      <w:r w:rsidRPr="0072613F">
        <w:rPr>
          <w:rFonts w:ascii="Lato" w:eastAsia="Times New Roman" w:hAnsi="Lato" w:cs="Times New Roman"/>
          <w:color w:val="5E5E5E"/>
          <w:sz w:val="24"/>
          <w:szCs w:val="24"/>
        </w:rPr>
        <w:t xml:space="preserve">, 25(1-2), 31-9. Retrieved from </w:t>
      </w:r>
      <w:hyperlink r:id="rId68" w:history="1">
        <w:r w:rsidRPr="0072613F">
          <w:rPr>
            <w:rFonts w:ascii="Lato" w:eastAsia="Times New Roman" w:hAnsi="Lato" w:cs="Times New Roman"/>
            <w:color w:val="414141"/>
            <w:sz w:val="24"/>
            <w:szCs w:val="24"/>
          </w:rPr>
          <w:t>http://www.nel.edu/pdf_/25_12/NEL251204R02_Russo_.pdf</w:t>
        </w:r>
      </w:hyperlink>
      <w:r w:rsidRPr="0072613F">
        <w:rPr>
          <w:rFonts w:ascii="Lato" w:eastAsia="Times New Roman" w:hAnsi="Lato" w:cs="Times New Roman"/>
          <w:color w:val="5E5E5E"/>
          <w:sz w:val="24"/>
          <w:szCs w:val="24"/>
        </w:rPr>
        <w:t>.</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proofErr w:type="spellStart"/>
      <w:r w:rsidRPr="0072613F">
        <w:rPr>
          <w:rFonts w:ascii="Lato" w:eastAsia="Times New Roman" w:hAnsi="Lato" w:cs="Times New Roman"/>
          <w:color w:val="5E5E5E"/>
          <w:sz w:val="24"/>
          <w:szCs w:val="24"/>
        </w:rPr>
        <w:t>Skrabek</w:t>
      </w:r>
      <w:proofErr w:type="spellEnd"/>
      <w:r w:rsidRPr="0072613F">
        <w:rPr>
          <w:rFonts w:ascii="Lato" w:eastAsia="Times New Roman" w:hAnsi="Lato" w:cs="Times New Roman"/>
          <w:color w:val="5E5E5E"/>
          <w:sz w:val="24"/>
          <w:szCs w:val="24"/>
        </w:rPr>
        <w:t xml:space="preserve">, R.Q., </w:t>
      </w:r>
      <w:proofErr w:type="spellStart"/>
      <w:r w:rsidRPr="0072613F">
        <w:rPr>
          <w:rFonts w:ascii="Lato" w:eastAsia="Times New Roman" w:hAnsi="Lato" w:cs="Times New Roman"/>
          <w:color w:val="5E5E5E"/>
          <w:sz w:val="24"/>
          <w:szCs w:val="24"/>
        </w:rPr>
        <w:t>Galimova</w:t>
      </w:r>
      <w:proofErr w:type="spellEnd"/>
      <w:r w:rsidRPr="0072613F">
        <w:rPr>
          <w:rFonts w:ascii="Lato" w:eastAsia="Times New Roman" w:hAnsi="Lato" w:cs="Times New Roman"/>
          <w:color w:val="5E5E5E"/>
          <w:sz w:val="24"/>
          <w:szCs w:val="24"/>
        </w:rPr>
        <w:t xml:space="preserve">, L., </w:t>
      </w:r>
      <w:proofErr w:type="spellStart"/>
      <w:r w:rsidRPr="0072613F">
        <w:rPr>
          <w:rFonts w:ascii="Lato" w:eastAsia="Times New Roman" w:hAnsi="Lato" w:cs="Times New Roman"/>
          <w:color w:val="5E5E5E"/>
          <w:sz w:val="24"/>
          <w:szCs w:val="24"/>
        </w:rPr>
        <w:t>Ethans</w:t>
      </w:r>
      <w:proofErr w:type="spellEnd"/>
      <w:r w:rsidRPr="0072613F">
        <w:rPr>
          <w:rFonts w:ascii="Lato" w:eastAsia="Times New Roman" w:hAnsi="Lato" w:cs="Times New Roman"/>
          <w:color w:val="5E5E5E"/>
          <w:sz w:val="24"/>
          <w:szCs w:val="24"/>
        </w:rPr>
        <w:t xml:space="preserve">, K., and Perry. D. (2008, February). </w:t>
      </w:r>
      <w:proofErr w:type="spellStart"/>
      <w:r w:rsidRPr="0072613F">
        <w:rPr>
          <w:rFonts w:ascii="Lato" w:eastAsia="Times New Roman" w:hAnsi="Lato" w:cs="Times New Roman"/>
          <w:color w:val="5E5E5E"/>
          <w:sz w:val="24"/>
          <w:szCs w:val="24"/>
        </w:rPr>
        <w:t>Nabilone</w:t>
      </w:r>
      <w:proofErr w:type="spellEnd"/>
      <w:r w:rsidRPr="0072613F">
        <w:rPr>
          <w:rFonts w:ascii="Lato" w:eastAsia="Times New Roman" w:hAnsi="Lato" w:cs="Times New Roman"/>
          <w:color w:val="5E5E5E"/>
          <w:sz w:val="24"/>
          <w:szCs w:val="24"/>
        </w:rPr>
        <w:t xml:space="preserve"> for the treatment of pain in fibromyalgia. </w:t>
      </w:r>
      <w:r w:rsidRPr="0072613F">
        <w:rPr>
          <w:rFonts w:ascii="Lato" w:eastAsia="Times New Roman" w:hAnsi="Lato" w:cs="Times New Roman"/>
          <w:i/>
          <w:iCs/>
          <w:color w:val="5E5E5E"/>
          <w:sz w:val="24"/>
          <w:szCs w:val="24"/>
        </w:rPr>
        <w:t>Journal of Pain</w:t>
      </w:r>
      <w:r w:rsidRPr="0072613F">
        <w:rPr>
          <w:rFonts w:ascii="Lato" w:eastAsia="Times New Roman" w:hAnsi="Lato" w:cs="Times New Roman"/>
          <w:color w:val="5E5E5E"/>
          <w:sz w:val="24"/>
          <w:szCs w:val="24"/>
        </w:rPr>
        <w:t xml:space="preserve">, 9(2), 164-73. Retrieved from </w:t>
      </w:r>
      <w:hyperlink r:id="rId69" w:history="1">
        <w:r w:rsidRPr="0072613F">
          <w:rPr>
            <w:rFonts w:ascii="Lato" w:eastAsia="Times New Roman" w:hAnsi="Lato" w:cs="Times New Roman"/>
            <w:color w:val="414141"/>
            <w:sz w:val="24"/>
            <w:szCs w:val="24"/>
          </w:rPr>
          <w:t>http://www.jpain.org/article/S1526-5900(07)00873-5/fulltext</w:t>
        </w:r>
      </w:hyperlink>
      <w:r w:rsidRPr="0072613F">
        <w:rPr>
          <w:rFonts w:ascii="Lato" w:eastAsia="Times New Roman" w:hAnsi="Lato" w:cs="Times New Roman"/>
          <w:color w:val="5E5E5E"/>
          <w:sz w:val="24"/>
          <w:szCs w:val="24"/>
        </w:rPr>
        <w:t>.</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proofErr w:type="spellStart"/>
      <w:r w:rsidRPr="0072613F">
        <w:rPr>
          <w:rFonts w:ascii="Lato" w:eastAsia="Times New Roman" w:hAnsi="Lato" w:cs="Times New Roman"/>
          <w:color w:val="5E5E5E"/>
          <w:sz w:val="24"/>
          <w:szCs w:val="24"/>
        </w:rPr>
        <w:lastRenderedPageBreak/>
        <w:t>Ste</w:t>
      </w:r>
      <w:proofErr w:type="spellEnd"/>
      <w:r w:rsidRPr="0072613F">
        <w:rPr>
          <w:rFonts w:ascii="Lato" w:eastAsia="Times New Roman" w:hAnsi="Lato" w:cs="Times New Roman"/>
          <w:color w:val="5E5E5E"/>
          <w:sz w:val="24"/>
          <w:szCs w:val="24"/>
        </w:rPr>
        <w:t xml:space="preserve">-Marie, P.A., </w:t>
      </w:r>
      <w:proofErr w:type="spellStart"/>
      <w:r w:rsidRPr="0072613F">
        <w:rPr>
          <w:rFonts w:ascii="Lato" w:eastAsia="Times New Roman" w:hAnsi="Lato" w:cs="Times New Roman"/>
          <w:color w:val="5E5E5E"/>
          <w:sz w:val="24"/>
          <w:szCs w:val="24"/>
        </w:rPr>
        <w:t>Fitzcharles</w:t>
      </w:r>
      <w:proofErr w:type="spellEnd"/>
      <w:r w:rsidRPr="0072613F">
        <w:rPr>
          <w:rFonts w:ascii="Lato" w:eastAsia="Times New Roman" w:hAnsi="Lato" w:cs="Times New Roman"/>
          <w:color w:val="5E5E5E"/>
          <w:sz w:val="24"/>
          <w:szCs w:val="24"/>
        </w:rPr>
        <w:t xml:space="preserve">, M.A., </w:t>
      </w:r>
      <w:proofErr w:type="spellStart"/>
      <w:r w:rsidRPr="0072613F">
        <w:rPr>
          <w:rFonts w:ascii="Lato" w:eastAsia="Times New Roman" w:hAnsi="Lato" w:cs="Times New Roman"/>
          <w:color w:val="5E5E5E"/>
          <w:sz w:val="24"/>
          <w:szCs w:val="24"/>
        </w:rPr>
        <w:t>Gamsa</w:t>
      </w:r>
      <w:proofErr w:type="spellEnd"/>
      <w:r w:rsidRPr="0072613F">
        <w:rPr>
          <w:rFonts w:ascii="Lato" w:eastAsia="Times New Roman" w:hAnsi="Lato" w:cs="Times New Roman"/>
          <w:color w:val="5E5E5E"/>
          <w:sz w:val="24"/>
          <w:szCs w:val="24"/>
        </w:rPr>
        <w:t xml:space="preserve">, A., Ware, M.A., and </w:t>
      </w:r>
      <w:proofErr w:type="spellStart"/>
      <w:r w:rsidRPr="0072613F">
        <w:rPr>
          <w:rFonts w:ascii="Lato" w:eastAsia="Times New Roman" w:hAnsi="Lato" w:cs="Times New Roman"/>
          <w:color w:val="5E5E5E"/>
          <w:sz w:val="24"/>
          <w:szCs w:val="24"/>
        </w:rPr>
        <w:t>Shir</w:t>
      </w:r>
      <w:proofErr w:type="spellEnd"/>
      <w:r w:rsidRPr="0072613F">
        <w:rPr>
          <w:rFonts w:ascii="Lato" w:eastAsia="Times New Roman" w:hAnsi="Lato" w:cs="Times New Roman"/>
          <w:color w:val="5E5E5E"/>
          <w:sz w:val="24"/>
          <w:szCs w:val="24"/>
        </w:rPr>
        <w:t xml:space="preserve">, Y. (2012, August). Association of herbal cannabis use with negative psychosocial parameters in patients with fibromyalgia. </w:t>
      </w:r>
      <w:r w:rsidRPr="0072613F">
        <w:rPr>
          <w:rFonts w:ascii="Lato" w:eastAsia="Times New Roman" w:hAnsi="Lato" w:cs="Times New Roman"/>
          <w:i/>
          <w:iCs/>
          <w:color w:val="5E5E5E"/>
          <w:sz w:val="24"/>
          <w:szCs w:val="24"/>
        </w:rPr>
        <w:t>Arthritis Care &amp; Research</w:t>
      </w:r>
      <w:r w:rsidRPr="0072613F">
        <w:rPr>
          <w:rFonts w:ascii="Lato" w:eastAsia="Times New Roman" w:hAnsi="Lato" w:cs="Times New Roman"/>
          <w:color w:val="5E5E5E"/>
          <w:sz w:val="24"/>
          <w:szCs w:val="24"/>
        </w:rPr>
        <w:t xml:space="preserve">, 64(8), 1202-8. Retrieved from </w:t>
      </w:r>
      <w:hyperlink r:id="rId70" w:history="1">
        <w:r w:rsidRPr="0072613F">
          <w:rPr>
            <w:rFonts w:ascii="Lato" w:eastAsia="Times New Roman" w:hAnsi="Lato" w:cs="Times New Roman"/>
            <w:color w:val="414141"/>
            <w:sz w:val="24"/>
            <w:szCs w:val="24"/>
          </w:rPr>
          <w:t>http://onlinelibrary.wiley.com/doi/10.1002/acr.21732/full</w:t>
        </w:r>
      </w:hyperlink>
      <w:r w:rsidRPr="0072613F">
        <w:rPr>
          <w:rFonts w:ascii="Lato" w:eastAsia="Times New Roman" w:hAnsi="Lato" w:cs="Times New Roman"/>
          <w:color w:val="5E5E5E"/>
          <w:sz w:val="24"/>
          <w:szCs w:val="24"/>
        </w:rPr>
        <w:t>.</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 xml:space="preserve">Ware, M.A., </w:t>
      </w:r>
      <w:proofErr w:type="spellStart"/>
      <w:r w:rsidRPr="0072613F">
        <w:rPr>
          <w:rFonts w:ascii="Lato" w:eastAsia="Times New Roman" w:hAnsi="Lato" w:cs="Times New Roman"/>
          <w:color w:val="5E5E5E"/>
          <w:sz w:val="24"/>
          <w:szCs w:val="24"/>
        </w:rPr>
        <w:t>Fitzcharles</w:t>
      </w:r>
      <w:proofErr w:type="spellEnd"/>
      <w:r w:rsidRPr="0072613F">
        <w:rPr>
          <w:rFonts w:ascii="Lato" w:eastAsia="Times New Roman" w:hAnsi="Lato" w:cs="Times New Roman"/>
          <w:color w:val="5E5E5E"/>
          <w:sz w:val="24"/>
          <w:szCs w:val="24"/>
        </w:rPr>
        <w:t xml:space="preserve">, M.A., Joseph, L., and </w:t>
      </w:r>
      <w:proofErr w:type="spellStart"/>
      <w:r w:rsidRPr="0072613F">
        <w:rPr>
          <w:rFonts w:ascii="Lato" w:eastAsia="Times New Roman" w:hAnsi="Lato" w:cs="Times New Roman"/>
          <w:color w:val="5E5E5E"/>
          <w:sz w:val="24"/>
          <w:szCs w:val="24"/>
        </w:rPr>
        <w:t>Shir</w:t>
      </w:r>
      <w:proofErr w:type="spellEnd"/>
      <w:r w:rsidRPr="0072613F">
        <w:rPr>
          <w:rFonts w:ascii="Lato" w:eastAsia="Times New Roman" w:hAnsi="Lato" w:cs="Times New Roman"/>
          <w:color w:val="5E5E5E"/>
          <w:sz w:val="24"/>
          <w:szCs w:val="24"/>
        </w:rPr>
        <w:t xml:space="preserve">, Y. (2010, February 1). The effects of </w:t>
      </w:r>
      <w:proofErr w:type="spellStart"/>
      <w:r w:rsidRPr="0072613F">
        <w:rPr>
          <w:rFonts w:ascii="Lato" w:eastAsia="Times New Roman" w:hAnsi="Lato" w:cs="Times New Roman"/>
          <w:color w:val="5E5E5E"/>
          <w:sz w:val="24"/>
          <w:szCs w:val="24"/>
        </w:rPr>
        <w:t>nabilone</w:t>
      </w:r>
      <w:proofErr w:type="spellEnd"/>
      <w:r w:rsidRPr="0072613F">
        <w:rPr>
          <w:rFonts w:ascii="Lato" w:eastAsia="Times New Roman" w:hAnsi="Lato" w:cs="Times New Roman"/>
          <w:color w:val="5E5E5E"/>
          <w:sz w:val="24"/>
          <w:szCs w:val="24"/>
        </w:rPr>
        <w:t xml:space="preserve"> on sleep in fibromyalgia: results of a randomized controlled trial. </w:t>
      </w:r>
      <w:r w:rsidRPr="0072613F">
        <w:rPr>
          <w:rFonts w:ascii="Lato" w:eastAsia="Times New Roman" w:hAnsi="Lato" w:cs="Times New Roman"/>
          <w:i/>
          <w:iCs/>
          <w:color w:val="5E5E5E"/>
          <w:sz w:val="24"/>
          <w:szCs w:val="24"/>
        </w:rPr>
        <w:t>Anesthesia and Analgesia</w:t>
      </w:r>
      <w:r w:rsidRPr="0072613F">
        <w:rPr>
          <w:rFonts w:ascii="Lato" w:eastAsia="Times New Roman" w:hAnsi="Lato" w:cs="Times New Roman"/>
          <w:color w:val="5E5E5E"/>
          <w:sz w:val="24"/>
          <w:szCs w:val="24"/>
        </w:rPr>
        <w:t xml:space="preserve">, 110(2), 604-10. Retrieved from </w:t>
      </w:r>
      <w:hyperlink r:id="rId71" w:history="1">
        <w:r w:rsidRPr="0072613F">
          <w:rPr>
            <w:rFonts w:ascii="Lato" w:eastAsia="Times New Roman" w:hAnsi="Lato" w:cs="Times New Roman"/>
            <w:color w:val="414141"/>
            <w:sz w:val="24"/>
            <w:szCs w:val="24"/>
          </w:rPr>
          <w:t>http://journals.lww.com/anesthesia-analgesia/pages/articleviewer.aspx?year=2010&amp;issue=02000&amp;article=00056&amp;type=abstract</w:t>
        </w:r>
      </w:hyperlink>
      <w:r w:rsidRPr="0072613F">
        <w:rPr>
          <w:rFonts w:ascii="Lato" w:eastAsia="Times New Roman" w:hAnsi="Lato" w:cs="Times New Roman"/>
          <w:color w:val="5E5E5E"/>
          <w:sz w:val="24"/>
          <w:szCs w:val="24"/>
        </w:rPr>
        <w:t>.</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color w:val="5E5E5E"/>
          <w:sz w:val="24"/>
          <w:szCs w:val="24"/>
        </w:rPr>
        <w:t xml:space="preserve">Weber, J., Schley, M., </w:t>
      </w:r>
      <w:proofErr w:type="spellStart"/>
      <w:r w:rsidRPr="0072613F">
        <w:rPr>
          <w:rFonts w:ascii="Lato" w:eastAsia="Times New Roman" w:hAnsi="Lato" w:cs="Times New Roman"/>
          <w:color w:val="5E5E5E"/>
          <w:sz w:val="24"/>
          <w:szCs w:val="24"/>
        </w:rPr>
        <w:t>Casutt</w:t>
      </w:r>
      <w:proofErr w:type="spellEnd"/>
      <w:r w:rsidRPr="0072613F">
        <w:rPr>
          <w:rFonts w:ascii="Lato" w:eastAsia="Times New Roman" w:hAnsi="Lato" w:cs="Times New Roman"/>
          <w:color w:val="5E5E5E"/>
          <w:sz w:val="24"/>
          <w:szCs w:val="24"/>
        </w:rPr>
        <w:t xml:space="preserve">, M., Gerber, H., </w:t>
      </w:r>
      <w:proofErr w:type="spellStart"/>
      <w:r w:rsidRPr="0072613F">
        <w:rPr>
          <w:rFonts w:ascii="Lato" w:eastAsia="Times New Roman" w:hAnsi="Lato" w:cs="Times New Roman"/>
          <w:color w:val="5E5E5E"/>
          <w:sz w:val="24"/>
          <w:szCs w:val="24"/>
        </w:rPr>
        <w:t>Schuepfer</w:t>
      </w:r>
      <w:proofErr w:type="spellEnd"/>
      <w:r w:rsidRPr="0072613F">
        <w:rPr>
          <w:rFonts w:ascii="Lato" w:eastAsia="Times New Roman" w:hAnsi="Lato" w:cs="Times New Roman"/>
          <w:color w:val="5E5E5E"/>
          <w:sz w:val="24"/>
          <w:szCs w:val="24"/>
        </w:rPr>
        <w:t xml:space="preserve">, G., </w:t>
      </w:r>
      <w:proofErr w:type="spellStart"/>
      <w:r w:rsidRPr="0072613F">
        <w:rPr>
          <w:rFonts w:ascii="Lato" w:eastAsia="Times New Roman" w:hAnsi="Lato" w:cs="Times New Roman"/>
          <w:color w:val="5E5E5E"/>
          <w:sz w:val="24"/>
          <w:szCs w:val="24"/>
        </w:rPr>
        <w:t>Rukwied</w:t>
      </w:r>
      <w:proofErr w:type="spellEnd"/>
      <w:r w:rsidRPr="0072613F">
        <w:rPr>
          <w:rFonts w:ascii="Lato" w:eastAsia="Times New Roman" w:hAnsi="Lato" w:cs="Times New Roman"/>
          <w:color w:val="5E5E5E"/>
          <w:sz w:val="24"/>
          <w:szCs w:val="24"/>
        </w:rPr>
        <w:t xml:space="preserve">, R., </w:t>
      </w:r>
      <w:proofErr w:type="spellStart"/>
      <w:r w:rsidRPr="0072613F">
        <w:rPr>
          <w:rFonts w:ascii="Lato" w:eastAsia="Times New Roman" w:hAnsi="Lato" w:cs="Times New Roman"/>
          <w:color w:val="5E5E5E"/>
          <w:sz w:val="24"/>
          <w:szCs w:val="24"/>
        </w:rPr>
        <w:t>Schleinzer</w:t>
      </w:r>
      <w:proofErr w:type="spellEnd"/>
      <w:r w:rsidRPr="0072613F">
        <w:rPr>
          <w:rFonts w:ascii="Lato" w:eastAsia="Times New Roman" w:hAnsi="Lato" w:cs="Times New Roman"/>
          <w:color w:val="5E5E5E"/>
          <w:sz w:val="24"/>
          <w:szCs w:val="24"/>
        </w:rPr>
        <w:t xml:space="preserve">, W., </w:t>
      </w:r>
      <w:proofErr w:type="spellStart"/>
      <w:r w:rsidRPr="0072613F">
        <w:rPr>
          <w:rFonts w:ascii="Lato" w:eastAsia="Times New Roman" w:hAnsi="Lato" w:cs="Times New Roman"/>
          <w:color w:val="5E5E5E"/>
          <w:sz w:val="24"/>
          <w:szCs w:val="24"/>
        </w:rPr>
        <w:t>Ueberall</w:t>
      </w:r>
      <w:proofErr w:type="spellEnd"/>
      <w:r w:rsidRPr="0072613F">
        <w:rPr>
          <w:rFonts w:ascii="Lato" w:eastAsia="Times New Roman" w:hAnsi="Lato" w:cs="Times New Roman"/>
          <w:color w:val="5E5E5E"/>
          <w:sz w:val="24"/>
          <w:szCs w:val="24"/>
        </w:rPr>
        <w:t xml:space="preserve">, M., and Konrad, C. (2009). Tetrahydrocannabinol (Delta 9-THC) Treatment in Chronic Central Neuropathic Pain and Fibromyalgia Patients: Results of a Multicenter Survey. </w:t>
      </w:r>
      <w:r w:rsidRPr="0072613F">
        <w:rPr>
          <w:rFonts w:ascii="Lato" w:eastAsia="Times New Roman" w:hAnsi="Lato" w:cs="Times New Roman"/>
          <w:i/>
          <w:iCs/>
          <w:color w:val="5E5E5E"/>
          <w:sz w:val="24"/>
          <w:szCs w:val="24"/>
        </w:rPr>
        <w:t>Anesthesiology Research and Practice</w:t>
      </w:r>
      <w:r w:rsidRPr="0072613F">
        <w:rPr>
          <w:rFonts w:ascii="Lato" w:eastAsia="Times New Roman" w:hAnsi="Lato" w:cs="Times New Roman"/>
          <w:color w:val="5E5E5E"/>
          <w:sz w:val="24"/>
          <w:szCs w:val="24"/>
        </w:rPr>
        <w:t xml:space="preserve">, 2009. Retrieved from </w:t>
      </w:r>
      <w:hyperlink r:id="rId72" w:history="1">
        <w:r w:rsidRPr="0072613F">
          <w:rPr>
            <w:rFonts w:ascii="Lato" w:eastAsia="Times New Roman" w:hAnsi="Lato" w:cs="Times New Roman"/>
            <w:color w:val="414141"/>
            <w:sz w:val="24"/>
            <w:szCs w:val="24"/>
          </w:rPr>
          <w:t>https://www.ncbi.nlm.nih.gov/pmc/articles/PMC2925209/</w:t>
        </w:r>
      </w:hyperlink>
      <w:r w:rsidRPr="0072613F">
        <w:rPr>
          <w:rFonts w:ascii="Lato" w:eastAsia="Times New Roman" w:hAnsi="Lato" w:cs="Times New Roman"/>
          <w:color w:val="5E5E5E"/>
          <w:sz w:val="24"/>
          <w:szCs w:val="24"/>
        </w:rPr>
        <w:t>.</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proofErr w:type="spellStart"/>
      <w:r w:rsidRPr="0072613F">
        <w:rPr>
          <w:rFonts w:ascii="Lato" w:eastAsia="Times New Roman" w:hAnsi="Lato" w:cs="Times New Roman"/>
          <w:color w:val="5E5E5E"/>
          <w:sz w:val="24"/>
          <w:szCs w:val="24"/>
        </w:rPr>
        <w:t>Wissel</w:t>
      </w:r>
      <w:proofErr w:type="spellEnd"/>
      <w:r w:rsidRPr="0072613F">
        <w:rPr>
          <w:rFonts w:ascii="Lato" w:eastAsia="Times New Roman" w:hAnsi="Lato" w:cs="Times New Roman"/>
          <w:color w:val="5E5E5E"/>
          <w:sz w:val="24"/>
          <w:szCs w:val="24"/>
        </w:rPr>
        <w:t xml:space="preserve">, J., Haydn, T., Muller, J., </w:t>
      </w:r>
      <w:proofErr w:type="spellStart"/>
      <w:r w:rsidRPr="0072613F">
        <w:rPr>
          <w:rFonts w:ascii="Lato" w:eastAsia="Times New Roman" w:hAnsi="Lato" w:cs="Times New Roman"/>
          <w:color w:val="5E5E5E"/>
          <w:sz w:val="24"/>
          <w:szCs w:val="24"/>
        </w:rPr>
        <w:t>Brenneis</w:t>
      </w:r>
      <w:proofErr w:type="spellEnd"/>
      <w:r w:rsidRPr="0072613F">
        <w:rPr>
          <w:rFonts w:ascii="Lato" w:eastAsia="Times New Roman" w:hAnsi="Lato" w:cs="Times New Roman"/>
          <w:color w:val="5E5E5E"/>
          <w:sz w:val="24"/>
          <w:szCs w:val="24"/>
        </w:rPr>
        <w:t xml:space="preserve">, C., Berger, T., </w:t>
      </w:r>
      <w:proofErr w:type="spellStart"/>
      <w:r w:rsidRPr="0072613F">
        <w:rPr>
          <w:rFonts w:ascii="Lato" w:eastAsia="Times New Roman" w:hAnsi="Lato" w:cs="Times New Roman"/>
          <w:color w:val="5E5E5E"/>
          <w:sz w:val="24"/>
          <w:szCs w:val="24"/>
        </w:rPr>
        <w:t>Poewe</w:t>
      </w:r>
      <w:proofErr w:type="spellEnd"/>
      <w:r w:rsidRPr="0072613F">
        <w:rPr>
          <w:rFonts w:ascii="Lato" w:eastAsia="Times New Roman" w:hAnsi="Lato" w:cs="Times New Roman"/>
          <w:color w:val="5E5E5E"/>
          <w:sz w:val="24"/>
          <w:szCs w:val="24"/>
        </w:rPr>
        <w:t xml:space="preserve">, W., and </w:t>
      </w:r>
      <w:proofErr w:type="spellStart"/>
      <w:r w:rsidRPr="0072613F">
        <w:rPr>
          <w:rFonts w:ascii="Lato" w:eastAsia="Times New Roman" w:hAnsi="Lato" w:cs="Times New Roman"/>
          <w:color w:val="5E5E5E"/>
          <w:sz w:val="24"/>
          <w:szCs w:val="24"/>
        </w:rPr>
        <w:t>Schelosky</w:t>
      </w:r>
      <w:proofErr w:type="spellEnd"/>
      <w:r w:rsidRPr="0072613F">
        <w:rPr>
          <w:rFonts w:ascii="Lato" w:eastAsia="Times New Roman" w:hAnsi="Lato" w:cs="Times New Roman"/>
          <w:color w:val="5E5E5E"/>
          <w:sz w:val="24"/>
          <w:szCs w:val="24"/>
        </w:rPr>
        <w:t xml:space="preserve">, L.D. (2006, October). Low dose treatment with the synthetic cannabinoid </w:t>
      </w:r>
      <w:proofErr w:type="spellStart"/>
      <w:r w:rsidRPr="0072613F">
        <w:rPr>
          <w:rFonts w:ascii="Lato" w:eastAsia="Times New Roman" w:hAnsi="Lato" w:cs="Times New Roman"/>
          <w:color w:val="5E5E5E"/>
          <w:sz w:val="24"/>
          <w:szCs w:val="24"/>
        </w:rPr>
        <w:t>Nabilone</w:t>
      </w:r>
      <w:proofErr w:type="spellEnd"/>
      <w:r w:rsidRPr="0072613F">
        <w:rPr>
          <w:rFonts w:ascii="Lato" w:eastAsia="Times New Roman" w:hAnsi="Lato" w:cs="Times New Roman"/>
          <w:color w:val="5E5E5E"/>
          <w:sz w:val="24"/>
          <w:szCs w:val="24"/>
        </w:rPr>
        <w:t xml:space="preserve"> significantly reduces spasticity-related pain: a double-blind placebo-controlled cross-over trial. </w:t>
      </w:r>
      <w:r w:rsidRPr="0072613F">
        <w:rPr>
          <w:rFonts w:ascii="Lato" w:eastAsia="Times New Roman" w:hAnsi="Lato" w:cs="Times New Roman"/>
          <w:i/>
          <w:iCs/>
          <w:color w:val="5E5E5E"/>
          <w:sz w:val="24"/>
          <w:szCs w:val="24"/>
        </w:rPr>
        <w:t>Journal of Neurology</w:t>
      </w:r>
      <w:r w:rsidRPr="0072613F">
        <w:rPr>
          <w:rFonts w:ascii="Lato" w:eastAsia="Times New Roman" w:hAnsi="Lato" w:cs="Times New Roman"/>
          <w:color w:val="5E5E5E"/>
          <w:sz w:val="24"/>
          <w:szCs w:val="24"/>
        </w:rPr>
        <w:t xml:space="preserve">, 253(10), 1337-41. Retrieved from </w:t>
      </w:r>
      <w:hyperlink r:id="rId73" w:history="1">
        <w:r w:rsidRPr="0072613F">
          <w:rPr>
            <w:rFonts w:ascii="Lato" w:eastAsia="Times New Roman" w:hAnsi="Lato" w:cs="Times New Roman"/>
            <w:color w:val="414141"/>
            <w:sz w:val="24"/>
            <w:szCs w:val="24"/>
          </w:rPr>
          <w:t>http://link.springer.com/article/10.1007%2Fs00415-006-0218-8</w:t>
        </w:r>
      </w:hyperlink>
      <w:r w:rsidRPr="0072613F">
        <w:rPr>
          <w:rFonts w:ascii="Lato" w:eastAsia="Times New Roman" w:hAnsi="Lato" w:cs="Times New Roman"/>
          <w:color w:val="5E5E5E"/>
          <w:sz w:val="24"/>
          <w:szCs w:val="24"/>
        </w:rPr>
        <w:t>.</w:t>
      </w:r>
    </w:p>
    <w:p w:rsidR="0072613F" w:rsidRPr="0072613F" w:rsidRDefault="0072613F" w:rsidP="0072613F">
      <w:pPr>
        <w:shd w:val="clear" w:color="auto" w:fill="FFFFFF"/>
        <w:spacing w:after="150" w:line="360" w:lineRule="atLeast"/>
        <w:rPr>
          <w:rFonts w:ascii="Lato" w:eastAsia="Times New Roman" w:hAnsi="Lato" w:cs="Times New Roman"/>
          <w:color w:val="5E5E5E"/>
          <w:sz w:val="24"/>
          <w:szCs w:val="24"/>
        </w:rPr>
      </w:pPr>
      <w:r w:rsidRPr="0072613F">
        <w:rPr>
          <w:rFonts w:ascii="Lato" w:eastAsia="Times New Roman" w:hAnsi="Lato" w:cs="Times New Roman"/>
          <w:i/>
          <w:iCs/>
          <w:color w:val="5E5E5E"/>
          <w:sz w:val="24"/>
          <w:szCs w:val="24"/>
          <w:lang w:val="en"/>
        </w:rPr>
        <w:t>This article may contain certain forward-looking statements and information, as defined within the meaning of Section 27A of the Securities Act of 1933 and Section 21E of the Securities Exchange Act of 1934, and is subject to the Safe Harbor created by those sections. This material contains statements about expected future events and/or financial results that are forward-looking in nature and subject to risks and uncertainties. Such forward-looking statements by definition involve risks, uncertainties.</w:t>
      </w:r>
    </w:p>
    <w:p w:rsidR="00F930DF" w:rsidRDefault="0072613F">
      <w:bookmarkStart w:id="0" w:name="_GoBack"/>
      <w:bookmarkEnd w:id="0"/>
    </w:p>
    <w:sectPr w:rsidR="00F930DF" w:rsidSect="00726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14A6C"/>
    <w:multiLevelType w:val="multilevel"/>
    <w:tmpl w:val="97BA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40D52"/>
    <w:multiLevelType w:val="multilevel"/>
    <w:tmpl w:val="710E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B26C1"/>
    <w:multiLevelType w:val="multilevel"/>
    <w:tmpl w:val="E5F4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3F"/>
    <w:rsid w:val="0072613F"/>
    <w:rsid w:val="00BF07CC"/>
    <w:rsid w:val="00C8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D85CC-1062-4E9F-B348-E40A53DC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952675">
      <w:bodyDiv w:val="1"/>
      <w:marLeft w:val="0"/>
      <w:marRight w:val="0"/>
      <w:marTop w:val="0"/>
      <w:marBottom w:val="0"/>
      <w:divBdr>
        <w:top w:val="none" w:sz="0" w:space="0" w:color="auto"/>
        <w:left w:val="none" w:sz="0" w:space="0" w:color="auto"/>
        <w:bottom w:val="none" w:sz="0" w:space="0" w:color="auto"/>
        <w:right w:val="none" w:sz="0" w:space="0" w:color="auto"/>
      </w:divBdr>
      <w:divsChild>
        <w:div w:id="66198836">
          <w:marLeft w:val="0"/>
          <w:marRight w:val="0"/>
          <w:marTop w:val="0"/>
          <w:marBottom w:val="0"/>
          <w:divBdr>
            <w:top w:val="none" w:sz="0" w:space="0" w:color="auto"/>
            <w:left w:val="none" w:sz="0" w:space="0" w:color="auto"/>
            <w:bottom w:val="none" w:sz="0" w:space="0" w:color="auto"/>
            <w:right w:val="none" w:sz="0" w:space="0" w:color="auto"/>
          </w:divBdr>
          <w:divsChild>
            <w:div w:id="1887644315">
              <w:marLeft w:val="0"/>
              <w:marRight w:val="0"/>
              <w:marTop w:val="0"/>
              <w:marBottom w:val="0"/>
              <w:divBdr>
                <w:top w:val="none" w:sz="0" w:space="0" w:color="auto"/>
                <w:left w:val="none" w:sz="0" w:space="0" w:color="auto"/>
                <w:bottom w:val="none" w:sz="0" w:space="0" w:color="auto"/>
                <w:right w:val="none" w:sz="0" w:space="0" w:color="auto"/>
              </w:divBdr>
              <w:divsChild>
                <w:div w:id="115225039">
                  <w:marLeft w:val="0"/>
                  <w:marRight w:val="0"/>
                  <w:marTop w:val="0"/>
                  <w:marBottom w:val="0"/>
                  <w:divBdr>
                    <w:top w:val="none" w:sz="0" w:space="0" w:color="auto"/>
                    <w:left w:val="none" w:sz="0" w:space="0" w:color="auto"/>
                    <w:bottom w:val="none" w:sz="0" w:space="0" w:color="auto"/>
                    <w:right w:val="none" w:sz="0" w:space="0" w:color="auto"/>
                  </w:divBdr>
                  <w:divsChild>
                    <w:div w:id="210851336">
                      <w:marLeft w:val="0"/>
                      <w:marRight w:val="0"/>
                      <w:marTop w:val="0"/>
                      <w:marBottom w:val="0"/>
                      <w:divBdr>
                        <w:top w:val="none" w:sz="0" w:space="0" w:color="auto"/>
                        <w:left w:val="none" w:sz="0" w:space="0" w:color="auto"/>
                        <w:bottom w:val="none" w:sz="0" w:space="0" w:color="auto"/>
                        <w:right w:val="none" w:sz="0" w:space="0" w:color="auto"/>
                      </w:divBdr>
                      <w:divsChild>
                        <w:div w:id="408844750">
                          <w:marLeft w:val="0"/>
                          <w:marRight w:val="0"/>
                          <w:marTop w:val="0"/>
                          <w:marBottom w:val="0"/>
                          <w:divBdr>
                            <w:top w:val="none" w:sz="0" w:space="0" w:color="auto"/>
                            <w:left w:val="none" w:sz="0" w:space="0" w:color="auto"/>
                            <w:bottom w:val="none" w:sz="0" w:space="0" w:color="auto"/>
                            <w:right w:val="none" w:sz="0" w:space="0" w:color="auto"/>
                          </w:divBdr>
                          <w:divsChild>
                            <w:div w:id="168103310">
                              <w:marLeft w:val="0"/>
                              <w:marRight w:val="0"/>
                              <w:marTop w:val="0"/>
                              <w:marBottom w:val="0"/>
                              <w:divBdr>
                                <w:top w:val="none" w:sz="0" w:space="0" w:color="auto"/>
                                <w:left w:val="none" w:sz="0" w:space="0" w:color="auto"/>
                                <w:bottom w:val="none" w:sz="0" w:space="0" w:color="auto"/>
                                <w:right w:val="none" w:sz="0" w:space="0" w:color="auto"/>
                              </w:divBdr>
                              <w:divsChild>
                                <w:div w:id="101270940">
                                  <w:marLeft w:val="0"/>
                                  <w:marRight w:val="0"/>
                                  <w:marTop w:val="0"/>
                                  <w:marBottom w:val="0"/>
                                  <w:divBdr>
                                    <w:top w:val="none" w:sz="0" w:space="0" w:color="auto"/>
                                    <w:left w:val="none" w:sz="0" w:space="0" w:color="auto"/>
                                    <w:bottom w:val="none" w:sz="0" w:space="0" w:color="auto"/>
                                    <w:right w:val="none" w:sz="0" w:space="0" w:color="auto"/>
                                  </w:divBdr>
                                </w:div>
                                <w:div w:id="124129066">
                                  <w:marLeft w:val="0"/>
                                  <w:marRight w:val="0"/>
                                  <w:marTop w:val="165"/>
                                  <w:marBottom w:val="210"/>
                                  <w:divBdr>
                                    <w:top w:val="single" w:sz="6" w:space="0" w:color="ECF0F1"/>
                                    <w:left w:val="none" w:sz="0" w:space="0" w:color="auto"/>
                                    <w:bottom w:val="none" w:sz="0" w:space="0" w:color="auto"/>
                                    <w:right w:val="none" w:sz="0" w:space="0" w:color="auto"/>
                                  </w:divBdr>
                                </w:div>
                                <w:div w:id="1794978139">
                                  <w:marLeft w:val="0"/>
                                  <w:marRight w:val="0"/>
                                  <w:marTop w:val="375"/>
                                  <w:marBottom w:val="0"/>
                                  <w:divBdr>
                                    <w:top w:val="none" w:sz="0" w:space="0" w:color="auto"/>
                                    <w:left w:val="none" w:sz="0" w:space="0" w:color="auto"/>
                                    <w:bottom w:val="none" w:sz="0" w:space="0" w:color="auto"/>
                                    <w:right w:val="none" w:sz="0" w:space="0" w:color="auto"/>
                                  </w:divBdr>
                                  <w:divsChild>
                                    <w:div w:id="1727100052">
                                      <w:marLeft w:val="0"/>
                                      <w:marRight w:val="0"/>
                                      <w:marTop w:val="0"/>
                                      <w:marBottom w:val="0"/>
                                      <w:divBdr>
                                        <w:top w:val="none" w:sz="0" w:space="0" w:color="auto"/>
                                        <w:left w:val="none" w:sz="0" w:space="0" w:color="auto"/>
                                        <w:bottom w:val="none" w:sz="0" w:space="0" w:color="auto"/>
                                        <w:right w:val="none" w:sz="0" w:space="0" w:color="auto"/>
                                      </w:divBdr>
                                      <w:divsChild>
                                        <w:div w:id="15682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icalmarijuanainc.com/delaware-marijuana-laws/" TargetMode="External"/><Relationship Id="rId18" Type="http://schemas.openxmlformats.org/officeDocument/2006/relationships/hyperlink" Target="http://www.medicalmarijuanainc.com/montana-marijuana-laws/" TargetMode="External"/><Relationship Id="rId26" Type="http://schemas.openxmlformats.org/officeDocument/2006/relationships/hyperlink" Target="http://www.medicalmarijuanainc.com/new-hampshire-marijuana-laws/" TargetMode="External"/><Relationship Id="rId39" Type="http://schemas.openxmlformats.org/officeDocument/2006/relationships/hyperlink" Target="http://www.medicalmarijuanainc.com/colorado-marijuana-laws/" TargetMode="External"/><Relationship Id="rId21" Type="http://schemas.openxmlformats.org/officeDocument/2006/relationships/hyperlink" Target="http://www.medicalmarijuanainc.com/oregon-marijuana-laws/" TargetMode="External"/><Relationship Id="rId34" Type="http://schemas.openxmlformats.org/officeDocument/2006/relationships/hyperlink" Target="http://www.medicalmarijuanainc.com/pennsylvania-marijuana-laws/" TargetMode="External"/><Relationship Id="rId42" Type="http://schemas.openxmlformats.org/officeDocument/2006/relationships/hyperlink" Target="http://www.medicalmarijuanainc.com/hawaii-marijuana-laws/" TargetMode="External"/><Relationship Id="rId47" Type="http://schemas.openxmlformats.org/officeDocument/2006/relationships/hyperlink" Target="http://www.medicalmarijuanainc.com/nevada-marijuana-laws/" TargetMode="External"/><Relationship Id="rId50" Type="http://schemas.openxmlformats.org/officeDocument/2006/relationships/hyperlink" Target="http://www.medicalmarijuanainc.com/rhode-island-marijuana-laws/" TargetMode="External"/><Relationship Id="rId55" Type="http://schemas.openxmlformats.org/officeDocument/2006/relationships/hyperlink" Target="http://www.medicalmarijuanainc.com/nevada-marijuana-laws/" TargetMode="External"/><Relationship Id="rId63" Type="http://schemas.openxmlformats.org/officeDocument/2006/relationships/hyperlink" Target="http://www.mayoclinic.org/medical-professionals/clinical-updates/neurosciences/chiari-malformation-syringomyelia" TargetMode="External"/><Relationship Id="rId68" Type="http://schemas.openxmlformats.org/officeDocument/2006/relationships/hyperlink" Target="http://www.nel.edu/pdf_/25_12/NEL251204R02_Russo_.pdf" TargetMode="External"/><Relationship Id="rId7" Type="http://schemas.openxmlformats.org/officeDocument/2006/relationships/hyperlink" Target="http://www.medicalmarijuanainc.com/north-dakota-marijuana-laws/" TargetMode="External"/><Relationship Id="rId71" Type="http://schemas.openxmlformats.org/officeDocument/2006/relationships/hyperlink" Target="http://journals.lww.com/anesthesia-analgesia/pages/articleviewer.aspx?year=2010&amp;issue=02000&amp;article=00056&amp;type=abstract" TargetMode="External"/><Relationship Id="rId2" Type="http://schemas.openxmlformats.org/officeDocument/2006/relationships/styles" Target="styles.xml"/><Relationship Id="rId16" Type="http://schemas.openxmlformats.org/officeDocument/2006/relationships/hyperlink" Target="http://www.medicalmarijuanainc.com/maryland-marijuana-laws/" TargetMode="External"/><Relationship Id="rId29" Type="http://schemas.openxmlformats.org/officeDocument/2006/relationships/hyperlink" Target="http://www.medicalmarijuanainc.com/ohio-marijuana-laws/" TargetMode="External"/><Relationship Id="rId11" Type="http://schemas.openxmlformats.org/officeDocument/2006/relationships/hyperlink" Target="http://www.medicalmarijuanainc.com/california-marijuana-laws/" TargetMode="External"/><Relationship Id="rId24" Type="http://schemas.openxmlformats.org/officeDocument/2006/relationships/hyperlink" Target="http://www.medicalmarijuanainc.com/vermont-marijuana-laws/" TargetMode="External"/><Relationship Id="rId32" Type="http://schemas.openxmlformats.org/officeDocument/2006/relationships/hyperlink" Target="http://www.medicalmarijuanainc.com/minnesota-marijuana-laws/" TargetMode="External"/><Relationship Id="rId37" Type="http://schemas.openxmlformats.org/officeDocument/2006/relationships/hyperlink" Target="http://www.medicalmarijuanainc.com/arkansas-marijuana-laws/" TargetMode="External"/><Relationship Id="rId40" Type="http://schemas.openxmlformats.org/officeDocument/2006/relationships/hyperlink" Target="http://www.medicalmarijuanainc.com/delaware-marijuana-laws/" TargetMode="External"/><Relationship Id="rId45" Type="http://schemas.openxmlformats.org/officeDocument/2006/relationships/hyperlink" Target="http://www.medicalmarijuanainc.com/minnesota-marijuana-laws/" TargetMode="External"/><Relationship Id="rId53" Type="http://schemas.openxmlformats.org/officeDocument/2006/relationships/hyperlink" Target="http://www.medicalmarijuanainc.com/connecticut-marijuana-laws/" TargetMode="External"/><Relationship Id="rId58" Type="http://schemas.openxmlformats.org/officeDocument/2006/relationships/hyperlink" Target="http://www.medicalmarijuanainc.com/washington-marijuana-laws/" TargetMode="External"/><Relationship Id="rId66" Type="http://schemas.openxmlformats.org/officeDocument/2006/relationships/hyperlink" Target="http://www.niams.nih.gov/health_info/fibromyalgia/" TargetMode="External"/><Relationship Id="rId74" Type="http://schemas.openxmlformats.org/officeDocument/2006/relationships/fontTable" Target="fontTable.xml"/><Relationship Id="rId5" Type="http://schemas.openxmlformats.org/officeDocument/2006/relationships/hyperlink" Target="http://www.medicalmarijuanainc.com/arkansas-marijuana-laws/" TargetMode="External"/><Relationship Id="rId15" Type="http://schemas.openxmlformats.org/officeDocument/2006/relationships/hyperlink" Target="http://www.medicalmarijuanainc.com/maine-marijuana-laws/" TargetMode="External"/><Relationship Id="rId23" Type="http://schemas.openxmlformats.org/officeDocument/2006/relationships/hyperlink" Target="http://www.medicalmarijuanainc.com/rhode-island-marijuana-laws/" TargetMode="External"/><Relationship Id="rId28" Type="http://schemas.openxmlformats.org/officeDocument/2006/relationships/hyperlink" Target="http://www.medicalmarijuanainc.com/montana-marijuana-laws/" TargetMode="External"/><Relationship Id="rId36" Type="http://schemas.openxmlformats.org/officeDocument/2006/relationships/hyperlink" Target="http://www.medicalmarijuanainc.com/arizona-marijuana-laws/" TargetMode="External"/><Relationship Id="rId49" Type="http://schemas.openxmlformats.org/officeDocument/2006/relationships/hyperlink" Target="http://www.medicalmarijuanainc.com/oregon-marijuana-laws/" TargetMode="External"/><Relationship Id="rId57" Type="http://schemas.openxmlformats.org/officeDocument/2006/relationships/hyperlink" Target="http://www.medicalmarijuanainc.com/rhode-island-marijuana-laws/" TargetMode="External"/><Relationship Id="rId61" Type="http://schemas.openxmlformats.org/officeDocument/2006/relationships/hyperlink" Target="http://journals.lww.com/anesthesia-analgesia/pages/articleviewer.aspx?year=2010&amp;issue=02000&amp;article=00056&amp;type=abstract" TargetMode="External"/><Relationship Id="rId10" Type="http://schemas.openxmlformats.org/officeDocument/2006/relationships/hyperlink" Target="http://www.medicalmarijuanainc.com/arizona-marijuana-laws/" TargetMode="External"/><Relationship Id="rId19" Type="http://schemas.openxmlformats.org/officeDocument/2006/relationships/hyperlink" Target="http://www.medicalmarijuanainc.com/new-mexico-marijuana-laws/" TargetMode="External"/><Relationship Id="rId31" Type="http://schemas.openxmlformats.org/officeDocument/2006/relationships/hyperlink" Target="http://www.medicalmarijuanainc.com/arkansas-marijuana-laws/" TargetMode="External"/><Relationship Id="rId44" Type="http://schemas.openxmlformats.org/officeDocument/2006/relationships/hyperlink" Target="http://www.medicalmarijuanainc.com/michigan-marijuana-laws/" TargetMode="External"/><Relationship Id="rId52" Type="http://schemas.openxmlformats.org/officeDocument/2006/relationships/hyperlink" Target="http://www.medicalmarijuanainc.com/california-marijuana-laws/" TargetMode="External"/><Relationship Id="rId60" Type="http://schemas.openxmlformats.org/officeDocument/2006/relationships/hyperlink" Target="https://www.ncbi.nlm.nih.gov/pmc/articles/PMC3080871/" TargetMode="External"/><Relationship Id="rId65" Type="http://schemas.openxmlformats.org/officeDocument/2006/relationships/hyperlink" Target="http://www.mayoclinic.org/diseases-conditions/fibromyalgia/basics/definition/con-20019243" TargetMode="External"/><Relationship Id="rId73" Type="http://schemas.openxmlformats.org/officeDocument/2006/relationships/hyperlink" Target="http://link.springer.com/article/10.1007%2Fs00415-006-0218-8" TargetMode="External"/><Relationship Id="rId4" Type="http://schemas.openxmlformats.org/officeDocument/2006/relationships/webSettings" Target="webSettings.xml"/><Relationship Id="rId9" Type="http://schemas.openxmlformats.org/officeDocument/2006/relationships/hyperlink" Target="http://www.medicalmarijuanainc.com/alaska-marijuana-laws/" TargetMode="External"/><Relationship Id="rId14" Type="http://schemas.openxmlformats.org/officeDocument/2006/relationships/hyperlink" Target="http://www.medicalmarijuanainc.com/hawaii-marijuana-laws/" TargetMode="External"/><Relationship Id="rId22" Type="http://schemas.openxmlformats.org/officeDocument/2006/relationships/hyperlink" Target="http://www.medicalmarijuanainc.com/pennsylvania-marijuana-laws/" TargetMode="External"/><Relationship Id="rId27" Type="http://schemas.openxmlformats.org/officeDocument/2006/relationships/hyperlink" Target="http://www.medicalmarijuanainc.com/north-dakota-marijuana-laws/" TargetMode="External"/><Relationship Id="rId30" Type="http://schemas.openxmlformats.org/officeDocument/2006/relationships/hyperlink" Target="http://www.medicalmarijuanainc.com/vermont-marijuana-laws/" TargetMode="External"/><Relationship Id="rId35" Type="http://schemas.openxmlformats.org/officeDocument/2006/relationships/hyperlink" Target="http://www.medicalmarijuanainc.com/washington-marijuana-laws/" TargetMode="External"/><Relationship Id="rId43" Type="http://schemas.openxmlformats.org/officeDocument/2006/relationships/hyperlink" Target="http://www.medicalmarijuanainc.com/maryland-marijuana-laws/" TargetMode="External"/><Relationship Id="rId48" Type="http://schemas.openxmlformats.org/officeDocument/2006/relationships/hyperlink" Target="http://www.medicalmarijuanainc.com/new-hampshire-marijuana-laws/" TargetMode="External"/><Relationship Id="rId56" Type="http://schemas.openxmlformats.org/officeDocument/2006/relationships/hyperlink" Target="http://www.medicalmarijuanainc.com/oregon-marijuana-laws/" TargetMode="External"/><Relationship Id="rId64" Type="http://schemas.openxmlformats.org/officeDocument/2006/relationships/hyperlink" Target="https://www.ncbi.nlm.nih.gov/pmc/articles/PMC3687718/" TargetMode="External"/><Relationship Id="rId69" Type="http://schemas.openxmlformats.org/officeDocument/2006/relationships/hyperlink" Target="http://www.jpain.org/article/S1526-5900(07)00873-5/fulltext" TargetMode="External"/><Relationship Id="rId8" Type="http://schemas.openxmlformats.org/officeDocument/2006/relationships/hyperlink" Target="http://www.medicalmarijuanainc.com/ohio-marijuana-laws/" TargetMode="External"/><Relationship Id="rId51" Type="http://schemas.openxmlformats.org/officeDocument/2006/relationships/hyperlink" Target="http://www.medicalmarijuanainc.com/washington-marijuana-laws/" TargetMode="External"/><Relationship Id="rId72" Type="http://schemas.openxmlformats.org/officeDocument/2006/relationships/hyperlink" Target="https://www.ncbi.nlm.nih.gov/pmc/articles/PMC2925209/" TargetMode="External"/><Relationship Id="rId3" Type="http://schemas.openxmlformats.org/officeDocument/2006/relationships/settings" Target="settings.xml"/><Relationship Id="rId12" Type="http://schemas.openxmlformats.org/officeDocument/2006/relationships/hyperlink" Target="http://www.medicalmarijuanainc.com/colorado-marijuana-laws/" TargetMode="External"/><Relationship Id="rId17" Type="http://schemas.openxmlformats.org/officeDocument/2006/relationships/hyperlink" Target="http://www.medicalmarijuanainc.com/michigan-marijuana-laws/" TargetMode="External"/><Relationship Id="rId25" Type="http://schemas.openxmlformats.org/officeDocument/2006/relationships/hyperlink" Target="http://www.medicalmarijuanainc.com/nevada-marijuana-laws/" TargetMode="External"/><Relationship Id="rId33" Type="http://schemas.openxmlformats.org/officeDocument/2006/relationships/hyperlink" Target="http://www.medicalmarijuanainc.com/ohio-marijuana-laws/" TargetMode="External"/><Relationship Id="rId38" Type="http://schemas.openxmlformats.org/officeDocument/2006/relationships/hyperlink" Target="http://www.medicalmarijuanainc.com/california-marijuana-laws/" TargetMode="External"/><Relationship Id="rId46" Type="http://schemas.openxmlformats.org/officeDocument/2006/relationships/hyperlink" Target="http://www.medicalmarijuanainc.com/montana-marijuana-laws/" TargetMode="External"/><Relationship Id="rId59" Type="http://schemas.openxmlformats.org/officeDocument/2006/relationships/hyperlink" Target="http://www.medicalmarijuanainc.com/washington-dc-marijuana-law/" TargetMode="External"/><Relationship Id="rId67" Type="http://schemas.openxmlformats.org/officeDocument/2006/relationships/hyperlink" Target="https://www.ncbi.nlm.nih.gov/pmc/articles/PMC3080871/" TargetMode="External"/><Relationship Id="rId20" Type="http://schemas.openxmlformats.org/officeDocument/2006/relationships/hyperlink" Target="http://www.medicalmarijuanainc.com/ohio-marijuana-laws/" TargetMode="External"/><Relationship Id="rId41" Type="http://schemas.openxmlformats.org/officeDocument/2006/relationships/hyperlink" Target="http://www.medicalmarijuanainc.com/florida-marijuana-laws/" TargetMode="External"/><Relationship Id="rId54" Type="http://schemas.openxmlformats.org/officeDocument/2006/relationships/hyperlink" Target="http://www.medicalmarijuanainc.com/massachusetts-marijuana-laws/" TargetMode="External"/><Relationship Id="rId62" Type="http://schemas.openxmlformats.org/officeDocument/2006/relationships/hyperlink" Target="http://www.jpain.org/article/S1526-5900(07)00873-5/fulltext" TargetMode="External"/><Relationship Id="rId70" Type="http://schemas.openxmlformats.org/officeDocument/2006/relationships/hyperlink" Target="http://onlinelibrary.wiley.com/doi/10.1002/acr.21732/ful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dicalmarijuanainc.com/illinois-marijuana-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Robbins;Dawn Warner</dc:creator>
  <cp:keywords/>
  <dc:description/>
  <cp:lastModifiedBy>Lisa Robbins</cp:lastModifiedBy>
  <cp:revision>1</cp:revision>
  <dcterms:created xsi:type="dcterms:W3CDTF">2017-04-03T15:43:00Z</dcterms:created>
  <dcterms:modified xsi:type="dcterms:W3CDTF">2017-04-03T15:44:00Z</dcterms:modified>
</cp:coreProperties>
</file>