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0A" w:rsidRDefault="009B6EB9">
      <w:pPr>
        <w:rPr>
          <w:rFonts w:ascii="Britannic Bold" w:hAnsi="Britannic Bold"/>
        </w:rPr>
      </w:pPr>
      <w:r>
        <w:rPr>
          <w:noProof/>
        </w:rPr>
        <mc:AlternateContent>
          <mc:Choice Requires="wps">
            <w:drawing>
              <wp:anchor distT="0" distB="0" distL="114300" distR="114300" simplePos="0" relativeHeight="251659264" behindDoc="0" locked="0" layoutInCell="1" allowOverlap="1" wp14:anchorId="5C532E4E" wp14:editId="7E244DE2">
                <wp:simplePos x="0" y="0"/>
                <wp:positionH relativeFrom="column">
                  <wp:posOffset>-130344</wp:posOffset>
                </wp:positionH>
                <wp:positionV relativeFrom="paragraph">
                  <wp:posOffset>-86328</wp:posOffset>
                </wp:positionV>
                <wp:extent cx="972502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725025" cy="1828800"/>
                        </a:xfrm>
                        <a:prstGeom prst="rect">
                          <a:avLst/>
                        </a:prstGeom>
                        <a:noFill/>
                        <a:ln>
                          <a:noFill/>
                        </a:ln>
                        <a:effectLst/>
                      </wps:spPr>
                      <wps:txbx>
                        <w:txbxContent>
                          <w:p w:rsidR="00CA340A" w:rsidRPr="007F2036" w:rsidRDefault="00CA340A" w:rsidP="00CA340A">
                            <w:pPr>
                              <w:jc w:val="center"/>
                              <w:rPr>
                                <w:rFonts w:ascii="Britannic Bold" w:hAnsi="Britannic Bold"/>
                                <w:b/>
                                <w:color w:val="DAEEF3" w:themeColor="accent5" w:themeTint="33"/>
                                <w:sz w:val="72"/>
                                <w:szCs w:val="72"/>
                                <w14:textOutline w14:w="10541" w14:cap="flat" w14:cmpd="sng" w14:algn="ctr">
                                  <w14:solidFill>
                                    <w14:srgbClr w14:val="00B0F0"/>
                                  </w14:solidFill>
                                  <w14:prstDash w14:val="solid"/>
                                  <w14:round/>
                                </w14:textOutline>
                              </w:rPr>
                            </w:pPr>
                            <w:r w:rsidRPr="007F2036">
                              <w:rPr>
                                <w:rFonts w:ascii="Britannic Bold" w:hAnsi="Britannic Bold"/>
                                <w:b/>
                                <w:color w:val="DAEEF3" w:themeColor="accent5" w:themeTint="33"/>
                                <w:sz w:val="72"/>
                                <w:szCs w:val="72"/>
                                <w14:textOutline w14:w="10541" w14:cap="flat" w14:cmpd="sng" w14:algn="ctr">
                                  <w14:solidFill>
                                    <w14:srgbClr w14:val="00B0F0"/>
                                  </w14:solidFill>
                                  <w14:prstDash w14:val="solid"/>
                                  <w14:round/>
                                </w14:textOutline>
                              </w:rPr>
                              <w:t xml:space="preserve">CONSOLIDATED GAS UTILITY DISTRICT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25pt;margin-top:-6.8pt;width:765.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" filled="f" stroked="f">
                <v:fill o:detectmouseclick="t"/>
                <v:textbox style="mso-fit-shape-to-text:t">
                  <w:txbxContent>
                    <w:p w:rsidR="00CA340A" w:rsidRPr="007F2036" w:rsidRDefault="00CA340A" w:rsidP="00CA340A">
                      <w:pPr>
                        <w:jc w:val="center"/>
                        <w:rPr>
                          <w:rFonts w:ascii="Britannic Bold" w:hAnsi="Britannic Bold"/>
                          <w:b/>
                          <w:color w:val="DAEEF3" w:themeColor="accent5" w:themeTint="33"/>
                          <w:sz w:val="72"/>
                          <w:szCs w:val="72"/>
                          <w14:textOutline w14:w="10541" w14:cap="flat" w14:cmpd="sng" w14:algn="ctr">
                            <w14:solidFill>
                              <w14:srgbClr w14:val="00B0F0"/>
                            </w14:solidFill>
                            <w14:prstDash w14:val="solid"/>
                            <w14:round/>
                          </w14:textOutline>
                        </w:rPr>
                      </w:pPr>
                      <w:r w:rsidRPr="007F2036">
                        <w:rPr>
                          <w:rFonts w:ascii="Britannic Bold" w:hAnsi="Britannic Bold"/>
                          <w:b/>
                          <w:color w:val="DAEEF3" w:themeColor="accent5" w:themeTint="33"/>
                          <w:sz w:val="72"/>
                          <w:szCs w:val="72"/>
                          <w14:textOutline w14:w="10541" w14:cap="flat" w14:cmpd="sng" w14:algn="ctr">
                            <w14:solidFill>
                              <w14:srgbClr w14:val="00B0F0"/>
                            </w14:solidFill>
                            <w14:prstDash w14:val="solid"/>
                            <w14:round/>
                          </w14:textOutline>
                        </w:rPr>
                        <w:t xml:space="preserve">CONSOLIDATED GAS UTILITY DISTRICT </w:t>
                      </w:r>
                    </w:p>
                  </w:txbxContent>
                </v:textbox>
              </v:shape>
            </w:pict>
          </mc:Fallback>
        </mc:AlternateContent>
      </w:r>
    </w:p>
    <w:p w:rsidR="00CA340A" w:rsidRDefault="009B6EB9">
      <w:pPr>
        <w:rPr>
          <w:rFonts w:ascii="Britannic Bold" w:hAnsi="Britannic Bold"/>
        </w:rPr>
      </w:pPr>
      <w:r>
        <w:rPr>
          <w:noProof/>
        </w:rPr>
        <mc:AlternateContent>
          <mc:Choice Requires="wps">
            <w:drawing>
              <wp:anchor distT="0" distB="0" distL="114300" distR="114300" simplePos="0" relativeHeight="251661312" behindDoc="0" locked="0" layoutInCell="1" allowOverlap="1" wp14:anchorId="51CCD85A" wp14:editId="3A94DB46">
                <wp:simplePos x="0" y="0"/>
                <wp:positionH relativeFrom="column">
                  <wp:posOffset>823362</wp:posOffset>
                </wp:positionH>
                <wp:positionV relativeFrom="paragraph">
                  <wp:posOffset>103079</wp:posOffset>
                </wp:positionV>
                <wp:extent cx="7731760" cy="1828800"/>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7731760" cy="1828800"/>
                        </a:xfrm>
                        <a:prstGeom prst="rect">
                          <a:avLst/>
                        </a:prstGeom>
                        <a:noFill/>
                        <a:ln>
                          <a:noFill/>
                        </a:ln>
                        <a:effectLst/>
                      </wps:spPr>
                      <wps:txbx>
                        <w:txbxContent>
                          <w:p w:rsidR="00BA681F" w:rsidRPr="00B0767E" w:rsidRDefault="00B0767E" w:rsidP="00BA681F">
                            <w:pPr>
                              <w:jc w:val="center"/>
                              <w:rPr>
                                <w:rFonts w:ascii="Britannic Bold" w:hAnsi="Britannic Bold"/>
                                <w:b/>
                                <w:color w:val="9BBB59" w:themeColor="accent3"/>
                                <w:sz w:val="48"/>
                                <w:szCs w:val="72"/>
                                <w14:shadow w14:blurRad="50800" w14:dist="38100" w14:dir="2700000" w14:sx="100000" w14:sy="100000" w14:kx="0" w14:ky="0" w14:algn="tl">
                                  <w14:srgbClr w14:val="000000">
                                    <w14:alpha w14:val="60000"/>
                                  </w14:srgbClr>
                                </w14:shadow>
                                <w14:textOutline w14:w="19050" w14:cap="flat" w14:cmpd="sng" w14:algn="ctr">
                                  <w14:solidFill>
                                    <w14:schemeClr w14:val="tx2">
                                      <w14:tint w14:val="1000"/>
                                    </w14:schemeClr>
                                  </w14:solidFill>
                                  <w14:prstDash w14:val="solid"/>
                                  <w14:round/>
                                </w14:textOutline>
                              </w:rPr>
                            </w:pPr>
                            <w:r w:rsidRPr="00B0767E">
                              <w:rPr>
                                <w:rFonts w:ascii="Britannic Bold" w:hAnsi="Britannic Bold"/>
                                <w:b/>
                                <w:color w:val="9BBB59" w:themeColor="accent3"/>
                                <w:sz w:val="48"/>
                                <w:szCs w:val="72"/>
                                <w14:shadow w14:blurRad="50800" w14:dist="38100" w14:dir="2700000" w14:sx="100000" w14:sy="100000" w14:kx="0" w14:ky="0" w14:algn="tl">
                                  <w14:srgbClr w14:val="000000">
                                    <w14:alpha w14:val="60000"/>
                                  </w14:srgbClr>
                                </w14:shadow>
                                <w14:textOutline w14:w="19050" w14:cap="flat" w14:cmpd="sng" w14:algn="ctr">
                                  <w14:solidFill>
                                    <w14:schemeClr w14:val="tx2">
                                      <w14:tint w14:val="1000"/>
                                    </w14:schemeClr>
                                  </w14:solidFill>
                                  <w14:prstDash w14:val="solid"/>
                                  <w14:round/>
                                </w14:textOutline>
                              </w:rPr>
                              <w:t xml:space="preserve">GENERAL </w:t>
                            </w:r>
                            <w:r w:rsidR="00BA681F" w:rsidRPr="00B0767E">
                              <w:rPr>
                                <w:rFonts w:ascii="Britannic Bold" w:hAnsi="Britannic Bold"/>
                                <w:b/>
                                <w:color w:val="9BBB59" w:themeColor="accent3"/>
                                <w:sz w:val="48"/>
                                <w:szCs w:val="72"/>
                                <w14:shadow w14:blurRad="50800" w14:dist="38100" w14:dir="2700000" w14:sx="100000" w14:sy="100000" w14:kx="0" w14:ky="0" w14:algn="tl">
                                  <w14:srgbClr w14:val="000000">
                                    <w14:alpha w14:val="60000"/>
                                  </w14:srgbClr>
                                </w14:shadow>
                                <w14:textOutline w14:w="19050" w14:cap="flat" w14:cmpd="sng" w14:algn="ctr">
                                  <w14:solidFill>
                                    <w14:schemeClr w14:val="tx2">
                                      <w14:tint w14:val="1000"/>
                                    </w14:schemeClr>
                                  </w14:solidFill>
                                  <w14:prstDash w14:val="solid"/>
                                  <w14:round/>
                                </w14:textOutline>
                              </w:rPr>
                              <w:t>NOTICE TO THE PUBLIC IN GRANT PARISH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 o:spid="_x0000_s1027" type="#_x0000_t202" style="position:absolute;margin-left:64.85pt;margin-top:8.1pt;width:608.8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" filled="f" stroked="f">
                <v:fill o:detectmouseclick="t"/>
                <v:textbox style="mso-fit-shape-to-text:t">
                  <w:txbxContent>
                    <w:p w:rsidR="00BA681F" w:rsidRPr="00B0767E" w:rsidRDefault="00B0767E" w:rsidP="00BA681F">
                      <w:pPr>
                        <w:jc w:val="center"/>
                        <w:rPr>
                          <w:rFonts w:ascii="Britannic Bold" w:hAnsi="Britannic Bold"/>
                          <w:b/>
                          <w:color w:val="9BBB59" w:themeColor="accent3"/>
                          <w:sz w:val="48"/>
                          <w:szCs w:val="72"/>
                          <w14:shadow w14:blurRad="50800" w14:dist="38100" w14:dir="2700000" w14:sx="100000" w14:sy="100000" w14:kx="0" w14:ky="0" w14:algn="tl">
                            <w14:srgbClr w14:val="000000">
                              <w14:alpha w14:val="60000"/>
                            </w14:srgbClr>
                          </w14:shadow>
                          <w14:textOutline w14:w="19050" w14:cap="flat" w14:cmpd="sng" w14:algn="ctr">
                            <w14:solidFill>
                              <w14:schemeClr w14:val="tx2">
                                <w14:tint w14:val="1000"/>
                              </w14:schemeClr>
                            </w14:solidFill>
                            <w14:prstDash w14:val="solid"/>
                            <w14:round/>
                          </w14:textOutline>
                        </w:rPr>
                      </w:pPr>
                      <w:r w:rsidRPr="00B0767E">
                        <w:rPr>
                          <w:rFonts w:ascii="Britannic Bold" w:hAnsi="Britannic Bold"/>
                          <w:b/>
                          <w:color w:val="9BBB59" w:themeColor="accent3"/>
                          <w:sz w:val="48"/>
                          <w:szCs w:val="72"/>
                          <w14:shadow w14:blurRad="50800" w14:dist="38100" w14:dir="2700000" w14:sx="100000" w14:sy="100000" w14:kx="0" w14:ky="0" w14:algn="tl">
                            <w14:srgbClr w14:val="000000">
                              <w14:alpha w14:val="60000"/>
                            </w14:srgbClr>
                          </w14:shadow>
                          <w14:textOutline w14:w="19050" w14:cap="flat" w14:cmpd="sng" w14:algn="ctr">
                            <w14:solidFill>
                              <w14:schemeClr w14:val="tx2">
                                <w14:tint w14:val="1000"/>
                              </w14:schemeClr>
                            </w14:solidFill>
                            <w14:prstDash w14:val="solid"/>
                            <w14:round/>
                          </w14:textOutline>
                        </w:rPr>
                        <w:t xml:space="preserve">GENERAL </w:t>
                      </w:r>
                      <w:r w:rsidR="00BA681F" w:rsidRPr="00B0767E">
                        <w:rPr>
                          <w:rFonts w:ascii="Britannic Bold" w:hAnsi="Britannic Bold"/>
                          <w:b/>
                          <w:color w:val="9BBB59" w:themeColor="accent3"/>
                          <w:sz w:val="48"/>
                          <w:szCs w:val="72"/>
                          <w14:shadow w14:blurRad="50800" w14:dist="38100" w14:dir="2700000" w14:sx="100000" w14:sy="100000" w14:kx="0" w14:ky="0" w14:algn="tl">
                            <w14:srgbClr w14:val="000000">
                              <w14:alpha w14:val="60000"/>
                            </w14:srgbClr>
                          </w14:shadow>
                          <w14:textOutline w14:w="19050" w14:cap="flat" w14:cmpd="sng" w14:algn="ctr">
                            <w14:solidFill>
                              <w14:schemeClr w14:val="tx2">
                                <w14:tint w14:val="1000"/>
                              </w14:schemeClr>
                            </w14:solidFill>
                            <w14:prstDash w14:val="solid"/>
                            <w14:round/>
                          </w14:textOutline>
                        </w:rPr>
                        <w:t>NOTICE TO THE PUBLIC IN GRANT PARISH</w:t>
                      </w:r>
                    </w:p>
                  </w:txbxContent>
                </v:textbox>
              </v:shape>
            </w:pict>
          </mc:Fallback>
        </mc:AlternateContent>
      </w:r>
    </w:p>
    <w:p w:rsidR="00B0767E" w:rsidRDefault="007F2036">
      <w:pPr>
        <w:rPr>
          <w:rFonts w:ascii="Britannic Bold" w:hAnsi="Britannic Bold"/>
        </w:rPr>
      </w:pPr>
      <w:r w:rsidRPr="009B6EB9">
        <w:rPr>
          <w:noProof/>
          <w:sz w:val="20"/>
        </w:rPr>
        <w:drawing>
          <wp:anchor distT="0" distB="0" distL="114300" distR="114300" simplePos="0" relativeHeight="251662336" behindDoc="1" locked="0" layoutInCell="1" allowOverlap="1" wp14:anchorId="0157FB85" wp14:editId="2758BE70">
            <wp:simplePos x="0" y="0"/>
            <wp:positionH relativeFrom="column">
              <wp:posOffset>6196655</wp:posOffset>
            </wp:positionH>
            <wp:positionV relativeFrom="paragraph">
              <wp:posOffset>100020</wp:posOffset>
            </wp:positionV>
            <wp:extent cx="3549101" cy="3019646"/>
            <wp:effectExtent l="0" t="0" r="0" b="9525"/>
            <wp:wrapNone/>
            <wp:docPr id="4" name="img" descr="http://builderfusion.ghba.org/bf/mem/info/images/natural_ga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builderfusion.ghba.org/bf/mem/info/images/natural_gas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9102" cy="30196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81F" w:rsidRPr="00052680" w:rsidRDefault="00BA681F" w:rsidP="009B6EB9">
      <w:pPr>
        <w:pStyle w:val="NoSpacing"/>
        <w:rPr>
          <w:rFonts w:ascii="Times New Roman" w:hAnsi="Times New Roman" w:cs="Times New Roman"/>
          <w:sz w:val="24"/>
        </w:rPr>
      </w:pPr>
      <w:r w:rsidRPr="00052680">
        <w:rPr>
          <w:rFonts w:ascii="Times New Roman" w:hAnsi="Times New Roman" w:cs="Times New Roman"/>
          <w:sz w:val="24"/>
        </w:rPr>
        <w:t xml:space="preserve">This </w:t>
      </w:r>
      <w:r w:rsidRPr="00D078D5">
        <w:rPr>
          <w:rFonts w:ascii="Times New Roman" w:hAnsi="Times New Roman" w:cs="Times New Roman"/>
          <w:b/>
          <w:sz w:val="24"/>
        </w:rPr>
        <w:t>NOTICE</w:t>
      </w:r>
      <w:r w:rsidRPr="00052680">
        <w:rPr>
          <w:rFonts w:ascii="Times New Roman" w:hAnsi="Times New Roman" w:cs="Times New Roman"/>
          <w:sz w:val="24"/>
        </w:rPr>
        <w:t xml:space="preserve"> is for the citizens in Grant Parish about Consolidated Gas Utility District of Grant Parish (CGUD) which has natural gas pipelines distributed over a large portion of rural Grant Parish. CGUD is comprised of three (3) gas districts. The general areas of service are as follows:</w:t>
      </w:r>
    </w:p>
    <w:p w:rsidR="00BA681F" w:rsidRPr="00052680" w:rsidRDefault="00BA681F" w:rsidP="009B6EB9">
      <w:pPr>
        <w:pStyle w:val="NoSpacing"/>
        <w:numPr>
          <w:ilvl w:val="0"/>
          <w:numId w:val="8"/>
        </w:numPr>
        <w:rPr>
          <w:rFonts w:ascii="Times New Roman" w:hAnsi="Times New Roman" w:cs="Times New Roman"/>
          <w:sz w:val="24"/>
        </w:rPr>
      </w:pPr>
      <w:r w:rsidRPr="00052680">
        <w:rPr>
          <w:rFonts w:ascii="Times New Roman" w:hAnsi="Times New Roman" w:cs="Times New Roman"/>
          <w:sz w:val="24"/>
        </w:rPr>
        <w:t xml:space="preserve">Gas Utility District #3 </w:t>
      </w:r>
    </w:p>
    <w:p w:rsidR="00BA681F" w:rsidRPr="00052680" w:rsidRDefault="00BA681F" w:rsidP="009B6EB9">
      <w:pPr>
        <w:pStyle w:val="NoSpacing"/>
        <w:numPr>
          <w:ilvl w:val="0"/>
          <w:numId w:val="9"/>
        </w:numPr>
        <w:rPr>
          <w:rFonts w:ascii="Times New Roman" w:hAnsi="Times New Roman" w:cs="Times New Roman"/>
          <w:sz w:val="24"/>
        </w:rPr>
      </w:pPr>
      <w:r w:rsidRPr="00052680">
        <w:rPr>
          <w:rFonts w:ascii="Times New Roman" w:hAnsi="Times New Roman" w:cs="Times New Roman"/>
          <w:sz w:val="24"/>
        </w:rPr>
        <w:t>Pipelines are located from east of Pollock (Fishville/Hudson Road/Lynn Lake Road area) to Hwy 3169 just east of Colfax. They also extend north through the Williana area and south to Grays Creek Road and Hudson Creek Road.</w:t>
      </w:r>
    </w:p>
    <w:p w:rsidR="00BA681F" w:rsidRPr="00052680" w:rsidRDefault="00BA681F" w:rsidP="009B6EB9">
      <w:pPr>
        <w:pStyle w:val="NoSpacing"/>
        <w:numPr>
          <w:ilvl w:val="0"/>
          <w:numId w:val="9"/>
        </w:numPr>
        <w:rPr>
          <w:rFonts w:ascii="Times New Roman" w:hAnsi="Times New Roman" w:cs="Times New Roman"/>
          <w:sz w:val="24"/>
        </w:rPr>
      </w:pPr>
      <w:r w:rsidRPr="00052680">
        <w:rPr>
          <w:rFonts w:ascii="Times New Roman" w:hAnsi="Times New Roman" w:cs="Times New Roman"/>
          <w:sz w:val="24"/>
        </w:rPr>
        <w:t xml:space="preserve">This area has a regulator/odorant station located on </w:t>
      </w:r>
      <w:proofErr w:type="spellStart"/>
      <w:r w:rsidRPr="00052680">
        <w:rPr>
          <w:rFonts w:ascii="Times New Roman" w:hAnsi="Times New Roman" w:cs="Times New Roman"/>
          <w:sz w:val="24"/>
        </w:rPr>
        <w:t>Hardwater</w:t>
      </w:r>
      <w:proofErr w:type="spellEnd"/>
      <w:r w:rsidRPr="00052680">
        <w:rPr>
          <w:rFonts w:ascii="Times New Roman" w:hAnsi="Times New Roman" w:cs="Times New Roman"/>
          <w:sz w:val="24"/>
        </w:rPr>
        <w:t xml:space="preserve"> Lake Road and another regulator/odorant station located on Hwy 1241 near South Grant Elementary</w:t>
      </w:r>
      <w:r w:rsidR="0008408F" w:rsidRPr="00052680">
        <w:rPr>
          <w:rFonts w:ascii="Times New Roman" w:hAnsi="Times New Roman" w:cs="Times New Roman"/>
          <w:sz w:val="24"/>
        </w:rPr>
        <w:t xml:space="preserve"> School</w:t>
      </w:r>
      <w:r w:rsidRPr="00052680">
        <w:rPr>
          <w:rFonts w:ascii="Times New Roman" w:hAnsi="Times New Roman" w:cs="Times New Roman"/>
          <w:sz w:val="24"/>
        </w:rPr>
        <w:t>.</w:t>
      </w:r>
    </w:p>
    <w:p w:rsidR="00BA681F" w:rsidRPr="00052680" w:rsidRDefault="0008408F" w:rsidP="009B6EB9">
      <w:pPr>
        <w:pStyle w:val="NoSpacing"/>
        <w:numPr>
          <w:ilvl w:val="0"/>
          <w:numId w:val="8"/>
        </w:numPr>
        <w:rPr>
          <w:rFonts w:ascii="Times New Roman" w:hAnsi="Times New Roman" w:cs="Times New Roman"/>
          <w:sz w:val="24"/>
        </w:rPr>
      </w:pPr>
      <w:r w:rsidRPr="00052680">
        <w:rPr>
          <w:rFonts w:ascii="Times New Roman" w:hAnsi="Times New Roman" w:cs="Times New Roman"/>
          <w:sz w:val="24"/>
        </w:rPr>
        <w:t>Gas Utility District #4</w:t>
      </w:r>
    </w:p>
    <w:p w:rsidR="0008408F" w:rsidRPr="00052680" w:rsidRDefault="0008408F" w:rsidP="009B6EB9">
      <w:pPr>
        <w:pStyle w:val="NoSpacing"/>
        <w:numPr>
          <w:ilvl w:val="0"/>
          <w:numId w:val="10"/>
        </w:numPr>
        <w:rPr>
          <w:rFonts w:ascii="Times New Roman" w:hAnsi="Times New Roman" w:cs="Times New Roman"/>
          <w:sz w:val="24"/>
        </w:rPr>
      </w:pPr>
      <w:r w:rsidRPr="00052680">
        <w:rPr>
          <w:rFonts w:ascii="Times New Roman" w:hAnsi="Times New Roman" w:cs="Times New Roman"/>
          <w:sz w:val="24"/>
        </w:rPr>
        <w:t xml:space="preserve">Serves the area east of Montgomery to east/northeast of Verda, south to edge of Colfax, and northeast from Colfax to </w:t>
      </w:r>
      <w:proofErr w:type="spellStart"/>
      <w:r w:rsidRPr="00052680">
        <w:rPr>
          <w:rFonts w:ascii="Times New Roman" w:hAnsi="Times New Roman" w:cs="Times New Roman"/>
          <w:sz w:val="24"/>
        </w:rPr>
        <w:t>Iatt</w:t>
      </w:r>
      <w:proofErr w:type="spellEnd"/>
      <w:r w:rsidRPr="00052680">
        <w:rPr>
          <w:rFonts w:ascii="Times New Roman" w:hAnsi="Times New Roman" w:cs="Times New Roman"/>
          <w:sz w:val="24"/>
        </w:rPr>
        <w:t xml:space="preserve"> Lake. </w:t>
      </w:r>
    </w:p>
    <w:p w:rsidR="009B6EB9" w:rsidRPr="00052680" w:rsidRDefault="00FB4EBB" w:rsidP="009B6EB9">
      <w:pPr>
        <w:pStyle w:val="NoSpacing"/>
        <w:numPr>
          <w:ilvl w:val="0"/>
          <w:numId w:val="10"/>
        </w:numPr>
        <w:rPr>
          <w:rFonts w:ascii="Times New Roman" w:hAnsi="Times New Roman" w:cs="Times New Roman"/>
          <w:sz w:val="24"/>
        </w:rPr>
      </w:pPr>
      <w:r w:rsidRPr="00052680">
        <w:rPr>
          <w:rFonts w:ascii="Times New Roman" w:hAnsi="Times New Roman" w:cs="Times New Roman"/>
          <w:sz w:val="24"/>
        </w:rPr>
        <w:t xml:space="preserve">This area has regulator /odorant stations on Hwy 122 east of Hargis, on Summerfield Road near Summerfield Church, on Hwy. 1240 near intersection with Baudry Road, and on Lemoine Cutoff Road north of Hwy 71. </w:t>
      </w:r>
    </w:p>
    <w:p w:rsidR="00FB4EBB" w:rsidRPr="00052680" w:rsidRDefault="00FB4EBB" w:rsidP="009B6EB9">
      <w:pPr>
        <w:pStyle w:val="NoSpacing"/>
        <w:numPr>
          <w:ilvl w:val="0"/>
          <w:numId w:val="8"/>
        </w:numPr>
        <w:rPr>
          <w:rFonts w:ascii="Times New Roman" w:hAnsi="Times New Roman" w:cs="Times New Roman"/>
          <w:sz w:val="24"/>
        </w:rPr>
      </w:pPr>
      <w:r w:rsidRPr="00052680">
        <w:rPr>
          <w:rFonts w:ascii="Times New Roman" w:hAnsi="Times New Roman" w:cs="Times New Roman"/>
          <w:sz w:val="24"/>
        </w:rPr>
        <w:t>Gas Utility District #5</w:t>
      </w:r>
    </w:p>
    <w:p w:rsidR="00FB4EBB" w:rsidRPr="00052680" w:rsidRDefault="00FB4EBB" w:rsidP="009B6EB9">
      <w:pPr>
        <w:pStyle w:val="NoSpacing"/>
        <w:numPr>
          <w:ilvl w:val="0"/>
          <w:numId w:val="11"/>
        </w:numPr>
        <w:rPr>
          <w:rFonts w:ascii="Times New Roman" w:hAnsi="Times New Roman" w:cs="Times New Roman"/>
          <w:sz w:val="24"/>
        </w:rPr>
      </w:pPr>
      <w:r w:rsidRPr="00052680">
        <w:rPr>
          <w:rFonts w:ascii="Times New Roman" w:hAnsi="Times New Roman" w:cs="Times New Roman"/>
          <w:sz w:val="24"/>
        </w:rPr>
        <w:t xml:space="preserve">Serves northeast Grant Parish in the </w:t>
      </w:r>
      <w:proofErr w:type="spellStart"/>
      <w:r w:rsidRPr="00052680">
        <w:rPr>
          <w:rFonts w:ascii="Times New Roman" w:hAnsi="Times New Roman" w:cs="Times New Roman"/>
          <w:sz w:val="24"/>
        </w:rPr>
        <w:t>Needmore</w:t>
      </w:r>
      <w:proofErr w:type="spellEnd"/>
      <w:r w:rsidRPr="00052680">
        <w:rPr>
          <w:rFonts w:ascii="Times New Roman" w:hAnsi="Times New Roman" w:cs="Times New Roman"/>
          <w:sz w:val="24"/>
        </w:rPr>
        <w:t xml:space="preserve">, </w:t>
      </w:r>
      <w:proofErr w:type="spellStart"/>
      <w:r w:rsidRPr="00052680">
        <w:rPr>
          <w:rFonts w:ascii="Times New Roman" w:hAnsi="Times New Roman" w:cs="Times New Roman"/>
          <w:sz w:val="24"/>
        </w:rPr>
        <w:t>Lincecum</w:t>
      </w:r>
      <w:proofErr w:type="spellEnd"/>
      <w:r w:rsidRPr="00052680">
        <w:rPr>
          <w:rFonts w:ascii="Times New Roman" w:hAnsi="Times New Roman" w:cs="Times New Roman"/>
          <w:sz w:val="24"/>
        </w:rPr>
        <w:t>, &amp; Big Rock areas.</w:t>
      </w:r>
    </w:p>
    <w:p w:rsidR="009B6EB9" w:rsidRPr="00052680" w:rsidRDefault="00746752" w:rsidP="009B6EB9">
      <w:pPr>
        <w:pStyle w:val="NoSpacing"/>
        <w:numPr>
          <w:ilvl w:val="0"/>
          <w:numId w:val="11"/>
        </w:numPr>
        <w:rPr>
          <w:rFonts w:ascii="Times New Roman" w:hAnsi="Times New Roman" w:cs="Times New Roman"/>
          <w:sz w:val="24"/>
        </w:rPr>
      </w:pPr>
      <w:r w:rsidRPr="00052680">
        <w:rPr>
          <w:rFonts w:ascii="Times New Roman" w:hAnsi="Times New Roman" w:cs="Times New Roman"/>
          <w:sz w:val="24"/>
        </w:rPr>
        <w:t xml:space="preserve">These areas have regulators/odorant stations near Georgetown east of Hwy 165/north of Buck </w:t>
      </w:r>
      <w:proofErr w:type="spellStart"/>
      <w:r w:rsidRPr="00052680">
        <w:rPr>
          <w:rFonts w:ascii="Times New Roman" w:hAnsi="Times New Roman" w:cs="Times New Roman"/>
          <w:sz w:val="24"/>
        </w:rPr>
        <w:t>Grandstaff</w:t>
      </w:r>
      <w:proofErr w:type="spellEnd"/>
      <w:r w:rsidRPr="00052680">
        <w:rPr>
          <w:rFonts w:ascii="Times New Roman" w:hAnsi="Times New Roman" w:cs="Times New Roman"/>
          <w:sz w:val="24"/>
        </w:rPr>
        <w:t xml:space="preserve"> Road, on Fred Scott Road off Camp </w:t>
      </w:r>
      <w:proofErr w:type="spellStart"/>
      <w:r w:rsidRPr="00052680">
        <w:rPr>
          <w:rFonts w:ascii="Times New Roman" w:hAnsi="Times New Roman" w:cs="Times New Roman"/>
          <w:sz w:val="24"/>
        </w:rPr>
        <w:t>Hardtner</w:t>
      </w:r>
      <w:proofErr w:type="spellEnd"/>
      <w:r w:rsidRPr="00052680">
        <w:rPr>
          <w:rFonts w:ascii="Times New Roman" w:hAnsi="Times New Roman" w:cs="Times New Roman"/>
          <w:sz w:val="24"/>
        </w:rPr>
        <w:t xml:space="preserve"> Road, and on Jr. Rambo Road off of </w:t>
      </w:r>
      <w:proofErr w:type="spellStart"/>
      <w:r w:rsidRPr="00052680">
        <w:rPr>
          <w:rFonts w:ascii="Times New Roman" w:hAnsi="Times New Roman" w:cs="Times New Roman"/>
          <w:sz w:val="24"/>
        </w:rPr>
        <w:t>Lincecum</w:t>
      </w:r>
      <w:proofErr w:type="spellEnd"/>
      <w:r w:rsidRPr="00052680">
        <w:rPr>
          <w:rFonts w:ascii="Times New Roman" w:hAnsi="Times New Roman" w:cs="Times New Roman"/>
          <w:sz w:val="24"/>
        </w:rPr>
        <w:t xml:space="preserve"> Church Road.</w:t>
      </w:r>
    </w:p>
    <w:p w:rsidR="00746752" w:rsidRPr="00052680" w:rsidRDefault="009B6EB9" w:rsidP="009B6EB9">
      <w:pPr>
        <w:pStyle w:val="NoSpacing"/>
        <w:rPr>
          <w:rFonts w:ascii="Times New Roman" w:hAnsi="Times New Roman" w:cs="Times New Roman"/>
          <w:sz w:val="24"/>
        </w:rPr>
      </w:pPr>
      <w:r w:rsidRPr="00052680">
        <w:rPr>
          <w:rFonts w:ascii="Times New Roman" w:hAnsi="Times New Roman" w:cs="Times New Roman"/>
          <w:sz w:val="24"/>
        </w:rPr>
        <w:t>II</w:t>
      </w:r>
      <w:r w:rsidR="00052680" w:rsidRPr="00052680">
        <w:rPr>
          <w:rFonts w:ascii="Times New Roman" w:hAnsi="Times New Roman" w:cs="Times New Roman"/>
          <w:sz w:val="24"/>
        </w:rPr>
        <w:t>. CGUD</w:t>
      </w:r>
      <w:r w:rsidR="00746752" w:rsidRPr="00052680">
        <w:rPr>
          <w:rFonts w:ascii="Times New Roman" w:hAnsi="Times New Roman" w:cs="Times New Roman"/>
          <w:sz w:val="24"/>
        </w:rPr>
        <w:t xml:space="preserve"> maintains a warehouse at 3339 Grays Creek Road.</w:t>
      </w:r>
    </w:p>
    <w:p w:rsidR="00746752" w:rsidRPr="00052680" w:rsidRDefault="009B6EB9" w:rsidP="009B6EB9">
      <w:pPr>
        <w:pStyle w:val="NoSpacing"/>
        <w:rPr>
          <w:rFonts w:ascii="Times New Roman" w:hAnsi="Times New Roman" w:cs="Times New Roman"/>
          <w:sz w:val="24"/>
        </w:rPr>
      </w:pPr>
      <w:r w:rsidRPr="00052680">
        <w:rPr>
          <w:rFonts w:ascii="Times New Roman" w:hAnsi="Times New Roman" w:cs="Times New Roman"/>
          <w:sz w:val="24"/>
        </w:rPr>
        <w:t>III</w:t>
      </w:r>
      <w:r w:rsidR="00052680" w:rsidRPr="00052680">
        <w:rPr>
          <w:rFonts w:ascii="Times New Roman" w:hAnsi="Times New Roman" w:cs="Times New Roman"/>
          <w:sz w:val="24"/>
        </w:rPr>
        <w:t>. In</w:t>
      </w:r>
      <w:r w:rsidR="00746752" w:rsidRPr="00052680">
        <w:rPr>
          <w:rFonts w:ascii="Times New Roman" w:hAnsi="Times New Roman" w:cs="Times New Roman"/>
          <w:sz w:val="24"/>
        </w:rPr>
        <w:t xml:space="preserve"> general, CGUD does not serve customers inside the incorporated limits of the towns of Georgetown, Montgomery, Pollock, Dry Prong, or Colfax. There are a few areas in the East edge of Colfax and the North edge of Pollock that have been incorporated since the gas lines were installed. </w:t>
      </w:r>
    </w:p>
    <w:p w:rsidR="00746752" w:rsidRPr="00052680" w:rsidRDefault="009B6EB9" w:rsidP="009B6EB9">
      <w:pPr>
        <w:pStyle w:val="NoSpacing"/>
        <w:rPr>
          <w:rFonts w:ascii="Times New Roman" w:hAnsi="Times New Roman" w:cs="Times New Roman"/>
          <w:sz w:val="24"/>
        </w:rPr>
      </w:pPr>
      <w:r w:rsidRPr="00052680">
        <w:rPr>
          <w:rFonts w:ascii="Times New Roman" w:hAnsi="Times New Roman" w:cs="Times New Roman"/>
          <w:sz w:val="24"/>
        </w:rPr>
        <w:t>IV</w:t>
      </w:r>
      <w:r w:rsidR="00052680" w:rsidRPr="00052680">
        <w:rPr>
          <w:rFonts w:ascii="Times New Roman" w:hAnsi="Times New Roman" w:cs="Times New Roman"/>
          <w:sz w:val="24"/>
        </w:rPr>
        <w:t>. The</w:t>
      </w:r>
      <w:r w:rsidR="00746752" w:rsidRPr="00052680">
        <w:rPr>
          <w:rFonts w:ascii="Times New Roman" w:hAnsi="Times New Roman" w:cs="Times New Roman"/>
          <w:sz w:val="24"/>
        </w:rPr>
        <w:t xml:space="preserve"> above mentioned “odorant” stations add the “rotten egg” odor to the gas. This procedure is absolutely necessary for public safety. Natural gas is considered odorless and is colorless, tasteless, </w:t>
      </w:r>
      <w:proofErr w:type="gramStart"/>
      <w:r w:rsidR="00746752" w:rsidRPr="00052680">
        <w:rPr>
          <w:rFonts w:ascii="Times New Roman" w:hAnsi="Times New Roman" w:cs="Times New Roman"/>
          <w:sz w:val="24"/>
        </w:rPr>
        <w:t>lighter</w:t>
      </w:r>
      <w:proofErr w:type="gramEnd"/>
      <w:r w:rsidR="00746752" w:rsidRPr="00052680">
        <w:rPr>
          <w:rFonts w:ascii="Times New Roman" w:hAnsi="Times New Roman" w:cs="Times New Roman"/>
          <w:sz w:val="24"/>
        </w:rPr>
        <w:t xml:space="preserve"> than air and can ignite and/or explode with tremendous force when mixed with the right amount of air and a source of ignition. Therefore SPOTLEAK 1009 is added so the presence of gas can be detected. </w:t>
      </w:r>
    </w:p>
    <w:p w:rsidR="00926CE6" w:rsidRPr="00052680" w:rsidRDefault="009B6EB9" w:rsidP="009B6EB9">
      <w:pPr>
        <w:pStyle w:val="NoSpacing"/>
        <w:rPr>
          <w:rFonts w:ascii="Times New Roman" w:hAnsi="Times New Roman" w:cs="Times New Roman"/>
          <w:sz w:val="24"/>
        </w:rPr>
      </w:pPr>
      <w:r w:rsidRPr="00052680">
        <w:rPr>
          <w:rFonts w:ascii="Times New Roman" w:hAnsi="Times New Roman" w:cs="Times New Roman"/>
          <w:sz w:val="24"/>
        </w:rPr>
        <w:t xml:space="preserve">V.  </w:t>
      </w:r>
      <w:r w:rsidR="00746752" w:rsidRPr="00052680">
        <w:rPr>
          <w:rFonts w:ascii="Times New Roman" w:hAnsi="Times New Roman" w:cs="Times New Roman"/>
          <w:sz w:val="24"/>
        </w:rPr>
        <w:t xml:space="preserve">If you detect the </w:t>
      </w:r>
      <w:r w:rsidR="00D04DBD" w:rsidRPr="00052680">
        <w:rPr>
          <w:rFonts w:ascii="Times New Roman" w:hAnsi="Times New Roman" w:cs="Times New Roman"/>
          <w:sz w:val="24"/>
        </w:rPr>
        <w:t>odor</w:t>
      </w:r>
      <w:r w:rsidR="00746752" w:rsidRPr="00052680">
        <w:rPr>
          <w:rFonts w:ascii="Times New Roman" w:hAnsi="Times New Roman" w:cs="Times New Roman"/>
          <w:sz w:val="24"/>
        </w:rPr>
        <w:t xml:space="preserve"> of gas, an unusual sound, or unusual vegetation browning near our gas line, </w:t>
      </w:r>
      <w:r w:rsidR="00926CE6" w:rsidRPr="00052680">
        <w:rPr>
          <w:rFonts w:ascii="Times New Roman" w:hAnsi="Times New Roman" w:cs="Times New Roman"/>
          <w:sz w:val="24"/>
        </w:rPr>
        <w:t>please take the following steps:</w:t>
      </w:r>
    </w:p>
    <w:p w:rsidR="00926CE6" w:rsidRPr="00052680" w:rsidRDefault="007F2036" w:rsidP="009B6EB9">
      <w:pPr>
        <w:pStyle w:val="NoSpacing"/>
        <w:rPr>
          <w:rFonts w:ascii="Times New Roman" w:hAnsi="Times New Roman" w:cs="Times New Roman"/>
          <w:sz w:val="24"/>
        </w:rPr>
      </w:pPr>
      <w:r>
        <w:rPr>
          <w:noProof/>
        </w:rPr>
        <w:drawing>
          <wp:anchor distT="0" distB="0" distL="114300" distR="114300" simplePos="0" relativeHeight="251668480" behindDoc="1" locked="0" layoutInCell="1" allowOverlap="1" wp14:anchorId="27DDAB6D" wp14:editId="7E064F42">
            <wp:simplePos x="0" y="0"/>
            <wp:positionH relativeFrom="column">
              <wp:posOffset>8121148</wp:posOffset>
            </wp:positionH>
            <wp:positionV relativeFrom="paragraph">
              <wp:posOffset>171892</wp:posOffset>
            </wp:positionV>
            <wp:extent cx="1626781" cy="1052623"/>
            <wp:effectExtent l="0" t="0" r="0" b="0"/>
            <wp:wrapNone/>
            <wp:docPr id="12" name="img" descr="http://images.clipartpanda.com/loving-family-clipart-family_toge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clipartpanda.com/loving-family-clipart-family_togeth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419" cy="1052389"/>
                    </a:xfrm>
                    <a:prstGeom prst="rect">
                      <a:avLst/>
                    </a:prstGeom>
                    <a:noFill/>
                    <a:ln>
                      <a:noFill/>
                    </a:ln>
                  </pic:spPr>
                </pic:pic>
              </a:graphicData>
            </a:graphic>
            <wp14:sizeRelH relativeFrom="page">
              <wp14:pctWidth>0</wp14:pctWidth>
            </wp14:sizeRelH>
            <wp14:sizeRelV relativeFrom="page">
              <wp14:pctHeight>0</wp14:pctHeight>
            </wp14:sizeRelV>
          </wp:anchor>
        </w:drawing>
      </w:r>
      <w:r w:rsidR="009B6EB9" w:rsidRPr="00052680">
        <w:rPr>
          <w:rFonts w:ascii="Times New Roman" w:hAnsi="Times New Roman" w:cs="Times New Roman"/>
          <w:sz w:val="24"/>
        </w:rPr>
        <w:t xml:space="preserve">A.  </w:t>
      </w:r>
      <w:r w:rsidR="00926CE6" w:rsidRPr="00052680">
        <w:rPr>
          <w:rFonts w:ascii="Times New Roman" w:hAnsi="Times New Roman" w:cs="Times New Roman"/>
          <w:sz w:val="24"/>
        </w:rPr>
        <w:t>Call the gas company of the Grant Parish Sheriff’s Office. To make the call, go away (upwind) from the possible gas leak. Use a neighbor’s phone or a cell phone that is not affected in any way by the gas and/or its odor.</w:t>
      </w:r>
    </w:p>
    <w:p w:rsidR="00926CE6" w:rsidRPr="00052680" w:rsidRDefault="009B6EB9" w:rsidP="009B6EB9">
      <w:pPr>
        <w:pStyle w:val="NoSpacing"/>
        <w:rPr>
          <w:rFonts w:ascii="Times New Roman" w:hAnsi="Times New Roman" w:cs="Times New Roman"/>
          <w:sz w:val="24"/>
        </w:rPr>
      </w:pPr>
      <w:r w:rsidRPr="00052680">
        <w:rPr>
          <w:rFonts w:ascii="Times New Roman" w:hAnsi="Times New Roman" w:cs="Times New Roman"/>
          <w:sz w:val="24"/>
        </w:rPr>
        <w:t xml:space="preserve">B.  </w:t>
      </w:r>
      <w:r w:rsidR="00926CE6" w:rsidRPr="00052680">
        <w:rPr>
          <w:rFonts w:ascii="Times New Roman" w:hAnsi="Times New Roman" w:cs="Times New Roman"/>
          <w:sz w:val="24"/>
        </w:rPr>
        <w:t xml:space="preserve">If the odor is strong and you are indoors, everyone go outside. Stay outside, up wind and away from the building and of any “gas” odor. </w:t>
      </w:r>
    </w:p>
    <w:p w:rsidR="00926CE6" w:rsidRPr="00052680" w:rsidRDefault="007F2036" w:rsidP="009B6EB9">
      <w:pPr>
        <w:pStyle w:val="NoSpacing"/>
        <w:rPr>
          <w:rFonts w:ascii="Times New Roman" w:hAnsi="Times New Roman" w:cs="Times New Roman"/>
          <w:sz w:val="24"/>
        </w:rPr>
      </w:pPr>
      <w:r>
        <w:rPr>
          <w:noProof/>
        </w:rPr>
        <w:drawing>
          <wp:anchor distT="0" distB="0" distL="114300" distR="114300" simplePos="0" relativeHeight="251667456" behindDoc="1" locked="0" layoutInCell="1" allowOverlap="1" wp14:anchorId="6E169783" wp14:editId="73BF7FA3">
            <wp:simplePos x="0" y="0"/>
            <wp:positionH relativeFrom="column">
              <wp:posOffset>5984004</wp:posOffset>
            </wp:positionH>
            <wp:positionV relativeFrom="paragraph">
              <wp:posOffset>156476</wp:posOffset>
            </wp:positionV>
            <wp:extent cx="1041990" cy="541674"/>
            <wp:effectExtent l="0" t="0" r="6350" b="0"/>
            <wp:wrapNone/>
            <wp:docPr id="11" name="yui_3_5_1_1_1473799258461_1069" descr="https://tse1.mm.bing.net/th?id=OIP.M5bd5374f7a57ec0340998ae1291f0173H0&amp;pid=15.1&amp;P=0&amp;w=195&amp;h=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3799258461_1069" descr="https://tse1.mm.bing.net/th?id=OIP.M5bd5374f7a57ec0340998ae1291f0173H0&amp;pid=15.1&amp;P=0&amp;w=195&amp;h=164"/>
                    <pic:cNvPicPr>
                      <a:picLocks noChangeAspect="1" noChangeArrowheads="1"/>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41954"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EB9" w:rsidRPr="00052680">
        <w:rPr>
          <w:rFonts w:ascii="Times New Roman" w:hAnsi="Times New Roman" w:cs="Times New Roman"/>
          <w:sz w:val="24"/>
        </w:rPr>
        <w:t xml:space="preserve">C.  </w:t>
      </w:r>
      <w:r w:rsidR="00926CE6" w:rsidRPr="00052680">
        <w:rPr>
          <w:rFonts w:ascii="Times New Roman" w:hAnsi="Times New Roman" w:cs="Times New Roman"/>
          <w:sz w:val="24"/>
        </w:rPr>
        <w:t>Do not turn any electrical switches on or off, do not use any phone in or connected to the affected area, and do not ring door bells.</w:t>
      </w:r>
    </w:p>
    <w:p w:rsidR="00926CE6" w:rsidRPr="00052680" w:rsidRDefault="009B6EB9" w:rsidP="009B6EB9">
      <w:pPr>
        <w:pStyle w:val="NoSpacing"/>
        <w:rPr>
          <w:rFonts w:ascii="Times New Roman" w:hAnsi="Times New Roman" w:cs="Times New Roman"/>
          <w:sz w:val="24"/>
        </w:rPr>
      </w:pPr>
      <w:r w:rsidRPr="00052680">
        <w:rPr>
          <w:rFonts w:ascii="Times New Roman" w:hAnsi="Times New Roman" w:cs="Times New Roman"/>
          <w:sz w:val="24"/>
        </w:rPr>
        <w:t xml:space="preserve">D.  </w:t>
      </w:r>
      <w:r w:rsidR="00926CE6" w:rsidRPr="00052680">
        <w:rPr>
          <w:rFonts w:ascii="Times New Roman" w:hAnsi="Times New Roman" w:cs="Times New Roman"/>
          <w:sz w:val="24"/>
        </w:rPr>
        <w:t>Do not light matches, smoke, start engines or create any other source of combustion.</w:t>
      </w:r>
    </w:p>
    <w:p w:rsidR="00926CE6" w:rsidRPr="00052680" w:rsidRDefault="009B6EB9" w:rsidP="009B6EB9">
      <w:pPr>
        <w:pStyle w:val="NoSpacing"/>
        <w:rPr>
          <w:rFonts w:ascii="Times New Roman" w:hAnsi="Times New Roman" w:cs="Times New Roman"/>
          <w:sz w:val="24"/>
        </w:rPr>
      </w:pPr>
      <w:r w:rsidRPr="00052680">
        <w:rPr>
          <w:rFonts w:ascii="Times New Roman" w:hAnsi="Times New Roman" w:cs="Times New Roman"/>
          <w:sz w:val="24"/>
        </w:rPr>
        <w:t xml:space="preserve">E.  </w:t>
      </w:r>
      <w:r w:rsidR="00926CE6" w:rsidRPr="00052680">
        <w:rPr>
          <w:rFonts w:ascii="Times New Roman" w:hAnsi="Times New Roman" w:cs="Times New Roman"/>
          <w:sz w:val="24"/>
        </w:rPr>
        <w:t>DO NOT turn off stoves, e</w:t>
      </w:r>
      <w:r w:rsidR="00CD70BE" w:rsidRPr="00052680">
        <w:rPr>
          <w:rFonts w:ascii="Times New Roman" w:hAnsi="Times New Roman" w:cs="Times New Roman"/>
          <w:sz w:val="24"/>
        </w:rPr>
        <w:t>tc. EXI</w:t>
      </w:r>
      <w:bookmarkStart w:id="0" w:name="_GoBack"/>
      <w:bookmarkEnd w:id="0"/>
      <w:r w:rsidR="00CD70BE" w:rsidRPr="00052680">
        <w:rPr>
          <w:rFonts w:ascii="Times New Roman" w:hAnsi="Times New Roman" w:cs="Times New Roman"/>
          <w:sz w:val="24"/>
        </w:rPr>
        <w:t>T the building immediately.</w:t>
      </w:r>
    </w:p>
    <w:p w:rsidR="00CD70BE" w:rsidRPr="00052680" w:rsidRDefault="009B6EB9" w:rsidP="009B6EB9">
      <w:pPr>
        <w:pStyle w:val="NoSpacing"/>
        <w:rPr>
          <w:rFonts w:ascii="Times New Roman" w:hAnsi="Times New Roman" w:cs="Times New Roman"/>
          <w:sz w:val="24"/>
        </w:rPr>
      </w:pPr>
      <w:r w:rsidRPr="00052680">
        <w:rPr>
          <w:rFonts w:ascii="Times New Roman" w:hAnsi="Times New Roman" w:cs="Times New Roman"/>
          <w:sz w:val="24"/>
        </w:rPr>
        <w:t xml:space="preserve">F.  </w:t>
      </w:r>
      <w:r w:rsidR="00CD70BE" w:rsidRPr="00052680">
        <w:rPr>
          <w:rFonts w:ascii="Times New Roman" w:hAnsi="Times New Roman" w:cs="Times New Roman"/>
          <w:sz w:val="24"/>
        </w:rPr>
        <w:t xml:space="preserve">If feasible, do turn of the gas supply to the affected building. Use an outside cut-off valve. </w:t>
      </w:r>
    </w:p>
    <w:p w:rsidR="00CD70BE" w:rsidRPr="00052680" w:rsidRDefault="009B6EB9" w:rsidP="009B6EB9">
      <w:pPr>
        <w:pStyle w:val="NoSpacing"/>
        <w:rPr>
          <w:rFonts w:ascii="Times New Roman" w:hAnsi="Times New Roman" w:cs="Times New Roman"/>
          <w:sz w:val="24"/>
        </w:rPr>
      </w:pPr>
      <w:r w:rsidRPr="00052680">
        <w:rPr>
          <w:rFonts w:ascii="Times New Roman" w:hAnsi="Times New Roman" w:cs="Times New Roman"/>
          <w:sz w:val="24"/>
        </w:rPr>
        <w:t xml:space="preserve">VI. </w:t>
      </w:r>
      <w:r w:rsidR="00CD70BE" w:rsidRPr="00052680">
        <w:rPr>
          <w:rFonts w:ascii="Times New Roman" w:hAnsi="Times New Roman" w:cs="Times New Roman"/>
          <w:sz w:val="24"/>
        </w:rPr>
        <w:t xml:space="preserve">Be aware that the customer is totally responsible for servicing and maintaining his/her gas lines from the gas meter to place of use of the gas. This service/maintenance is to be accordance to general Pipeline Safety rules and regulations. We will respond to calls of gas leaks and/or gas odor. </w:t>
      </w:r>
    </w:p>
    <w:p w:rsidR="00CD70BE" w:rsidRPr="00052680" w:rsidRDefault="009B6EB9" w:rsidP="009B6EB9">
      <w:pPr>
        <w:pStyle w:val="NoSpacing"/>
        <w:rPr>
          <w:rFonts w:ascii="Times New Roman" w:hAnsi="Times New Roman" w:cs="Times New Roman"/>
          <w:sz w:val="24"/>
        </w:rPr>
      </w:pPr>
      <w:r w:rsidRPr="00052680">
        <w:rPr>
          <w:rFonts w:ascii="Times New Roman" w:hAnsi="Times New Roman" w:cs="Times New Roman"/>
          <w:sz w:val="24"/>
        </w:rPr>
        <w:t xml:space="preserve">VII. </w:t>
      </w:r>
      <w:r w:rsidR="00CD70BE" w:rsidRPr="00052680">
        <w:rPr>
          <w:rFonts w:ascii="Times New Roman" w:hAnsi="Times New Roman" w:cs="Times New Roman"/>
          <w:sz w:val="24"/>
        </w:rPr>
        <w:t xml:space="preserve">It is </w:t>
      </w:r>
      <w:r w:rsidR="00CD70BE" w:rsidRPr="00052680">
        <w:rPr>
          <w:rFonts w:ascii="Times New Roman" w:hAnsi="Times New Roman" w:cs="Times New Roman"/>
          <w:b/>
          <w:sz w:val="24"/>
          <w:u w:val="single"/>
        </w:rPr>
        <w:t>STATE LAW TO NOTIFY LOUISIANA ONE CALL (DIAL 811)</w:t>
      </w:r>
      <w:r w:rsidR="00CD70BE" w:rsidRPr="00052680">
        <w:rPr>
          <w:rFonts w:ascii="Times New Roman" w:hAnsi="Times New Roman" w:cs="Times New Roman"/>
          <w:b/>
          <w:sz w:val="24"/>
        </w:rPr>
        <w:t xml:space="preserve"> </w:t>
      </w:r>
      <w:r w:rsidR="00CD70BE" w:rsidRPr="00052680">
        <w:rPr>
          <w:rFonts w:ascii="Times New Roman" w:hAnsi="Times New Roman" w:cs="Times New Roman"/>
          <w:sz w:val="24"/>
        </w:rPr>
        <w:t xml:space="preserve">before you excavate (dig below soil surface) or use explosives. Louisiana One Call will notify all utilities in your area including CGUD. This service is provided at no cost to you. This notification must be made two full business days before excavation begins. The two business days begin at 7:00 A.M. the day </w:t>
      </w:r>
      <w:r w:rsidR="00CD70BE" w:rsidRPr="00052680">
        <w:rPr>
          <w:rFonts w:ascii="Times New Roman" w:hAnsi="Times New Roman" w:cs="Times New Roman"/>
          <w:sz w:val="24"/>
          <w:u w:val="double"/>
        </w:rPr>
        <w:t>after your call.</w:t>
      </w:r>
    </w:p>
    <w:p w:rsidR="00CD70BE" w:rsidRPr="00052680" w:rsidRDefault="007F2036" w:rsidP="009B6EB9">
      <w:pPr>
        <w:pStyle w:val="NoSpacing"/>
        <w:rPr>
          <w:rFonts w:ascii="Times New Roman" w:hAnsi="Times New Roman" w:cs="Times New Roman"/>
          <w:sz w:val="24"/>
        </w:rPr>
      </w:pPr>
      <w:r>
        <w:rPr>
          <w:noProof/>
        </w:rPr>
        <mc:AlternateContent>
          <mc:Choice Requires="wps">
            <w:drawing>
              <wp:anchor distT="0" distB="0" distL="114300" distR="114300" simplePos="0" relativeHeight="251665408" behindDoc="0" locked="0" layoutInCell="1" allowOverlap="1" wp14:anchorId="4DBE4E2C" wp14:editId="18C9C594">
                <wp:simplePos x="0" y="0"/>
                <wp:positionH relativeFrom="column">
                  <wp:posOffset>606425</wp:posOffset>
                </wp:positionH>
                <wp:positionV relativeFrom="paragraph">
                  <wp:posOffset>70795</wp:posOffset>
                </wp:positionV>
                <wp:extent cx="9410065" cy="532130"/>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9410065" cy="532130"/>
                        </a:xfrm>
                        <a:prstGeom prst="rect">
                          <a:avLst/>
                        </a:prstGeom>
                        <a:noFill/>
                        <a:ln>
                          <a:noFill/>
                        </a:ln>
                        <a:effectLst/>
                      </wps:spPr>
                      <wps:txbx>
                        <w:txbxContent>
                          <w:p w:rsidR="009133BB" w:rsidRPr="009133BB" w:rsidRDefault="00954202" w:rsidP="009133BB">
                            <w:pPr>
                              <w:rPr>
                                <w:rFonts w:ascii="Footlight MT Light" w:hAnsi="Footlight MT Light"/>
                                <w:b/>
                                <w:noProof/>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Footlight MT Light" w:hAnsi="Footlight MT Light"/>
                                <w:b/>
                                <w:noProof/>
                                <w:color w:val="9BBB59" w:themeColor="accent3"/>
                                <w:sz w:val="48"/>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009133BB" w:rsidRPr="009133BB">
                              <w:rPr>
                                <w:rFonts w:ascii="Footlight MT Light" w:hAnsi="Footlight MT Light"/>
                                <w:b/>
                                <w:noProof/>
                                <w:color w:val="9BBB59" w:themeColor="accent3"/>
                                <w:sz w:val="48"/>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Know what’s </w:t>
                            </w:r>
                            <w:r w:rsidR="009133BB" w:rsidRPr="009133BB">
                              <w:rPr>
                                <w:rFonts w:ascii="Footlight MT Light" w:hAnsi="Footlight MT Light"/>
                                <w:b/>
                                <w:noProof/>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below. </w:t>
                            </w:r>
                            <w:r w:rsidR="009133BB" w:rsidRPr="009133BB">
                              <w:rPr>
                                <w:rFonts w:ascii="Footlight MT Light" w:hAnsi="Footlight MT Light"/>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Call</w:t>
                            </w:r>
                            <w:r w:rsidR="009133BB">
                              <w:rPr>
                                <w:rFonts w:ascii="Footlight MT Light" w:hAnsi="Footlight MT Light"/>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009133BB" w:rsidRPr="009133BB">
                              <w:rPr>
                                <w:rFonts w:ascii="Footlight MT Light" w:hAnsi="Footlight MT Light"/>
                                <w:b/>
                                <w:noProof/>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Pr>
                                <w:rFonts w:ascii="Footlight MT Light" w:hAnsi="Footlight MT Light"/>
                                <w:b/>
                                <w:noProof/>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009133BB" w:rsidRPr="009133BB">
                              <w:rPr>
                                <w:rFonts w:ascii="Footlight MT Light" w:hAnsi="Footlight MT Light"/>
                                <w:b/>
                                <w:noProof/>
                                <w:color w:val="9BBB59" w:themeColor="accent3"/>
                                <w:sz w:val="48"/>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before you dig.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7.75pt;margin-top:5.55pt;width:740.95pt;height:4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" filled="f" stroked="f">
                <v:fill o:detectmouseclick="t"/>
                <v:textbox>
                  <w:txbxContent>
                    <w:p w:rsidR="009133BB" w:rsidRPr="009133BB" w:rsidRDefault="00954202" w:rsidP="009133BB">
                      <w:pPr>
                        <w:rPr>
                          <w:rFonts w:ascii="Footlight MT Light" w:hAnsi="Footlight MT Light"/>
                          <w:b/>
                          <w:noProof/>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Footlight MT Light" w:hAnsi="Footlight MT Light"/>
                          <w:b/>
                          <w:noProof/>
                          <w:color w:val="9BBB59" w:themeColor="accent3"/>
                          <w:sz w:val="48"/>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009133BB" w:rsidRPr="009133BB">
                        <w:rPr>
                          <w:rFonts w:ascii="Footlight MT Light" w:hAnsi="Footlight MT Light"/>
                          <w:b/>
                          <w:noProof/>
                          <w:color w:val="9BBB59" w:themeColor="accent3"/>
                          <w:sz w:val="48"/>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Know what’s </w:t>
                      </w:r>
                      <w:r w:rsidR="009133BB" w:rsidRPr="009133BB">
                        <w:rPr>
                          <w:rFonts w:ascii="Footlight MT Light" w:hAnsi="Footlight MT Light"/>
                          <w:b/>
                          <w:noProof/>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below. </w:t>
                      </w:r>
                      <w:r w:rsidR="009133BB" w:rsidRPr="009133BB">
                        <w:rPr>
                          <w:rFonts w:ascii="Footlight MT Light" w:hAnsi="Footlight MT Light"/>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Call</w:t>
                      </w:r>
                      <w:r w:rsidR="009133BB">
                        <w:rPr>
                          <w:rFonts w:ascii="Footlight MT Light" w:hAnsi="Footlight MT Light"/>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009133BB" w:rsidRPr="009133BB">
                        <w:rPr>
                          <w:rFonts w:ascii="Footlight MT Light" w:hAnsi="Footlight MT Light"/>
                          <w:b/>
                          <w:noProof/>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Pr>
                          <w:rFonts w:ascii="Footlight MT Light" w:hAnsi="Footlight MT Light"/>
                          <w:b/>
                          <w:noProof/>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009133BB" w:rsidRPr="009133BB">
                        <w:rPr>
                          <w:rFonts w:ascii="Footlight MT Light" w:hAnsi="Footlight MT Light"/>
                          <w:b/>
                          <w:noProof/>
                          <w:color w:val="9BBB59" w:themeColor="accent3"/>
                          <w:sz w:val="48"/>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before you dig.</w:t>
                      </w:r>
                    </w:p>
                  </w:txbxContent>
                </v:textbox>
              </v:shape>
            </w:pict>
          </mc:Fallback>
        </mc:AlternateContent>
      </w:r>
      <w:r>
        <w:rPr>
          <w:noProof/>
        </w:rPr>
        <w:drawing>
          <wp:anchor distT="0" distB="0" distL="114300" distR="114300" simplePos="0" relativeHeight="251666432" behindDoc="1" locked="0" layoutInCell="1" allowOverlap="1" wp14:anchorId="4A027FA7" wp14:editId="5CE81018">
            <wp:simplePos x="0" y="0"/>
            <wp:positionH relativeFrom="column">
              <wp:posOffset>5078095</wp:posOffset>
            </wp:positionH>
            <wp:positionV relativeFrom="paragraph">
              <wp:posOffset>199390</wp:posOffset>
            </wp:positionV>
            <wp:extent cx="647700" cy="323215"/>
            <wp:effectExtent l="0" t="0" r="0" b="635"/>
            <wp:wrapNone/>
            <wp:docPr id="8" name="Picture 8" descr="http://commongroundalliance.com/sites/default/files/Full%20color%20811%20logo%20no%20tagline%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mmongroundalliance.com/sites/default/files/Full%20color%20811%20logo%20no%20tagline%20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EB9" w:rsidRPr="00052680">
        <w:rPr>
          <w:rFonts w:ascii="Times New Roman" w:hAnsi="Times New Roman" w:cs="Times New Roman"/>
          <w:sz w:val="24"/>
        </w:rPr>
        <w:t>VII.</w:t>
      </w:r>
      <w:r w:rsidR="00052680">
        <w:rPr>
          <w:rFonts w:ascii="Times New Roman" w:hAnsi="Times New Roman" w:cs="Times New Roman"/>
          <w:sz w:val="24"/>
        </w:rPr>
        <w:t xml:space="preserve"> </w:t>
      </w:r>
      <w:r w:rsidR="00CD70BE" w:rsidRPr="00052680">
        <w:rPr>
          <w:rFonts w:ascii="Times New Roman" w:hAnsi="Times New Roman" w:cs="Times New Roman"/>
          <w:b/>
          <w:sz w:val="24"/>
          <w:u w:val="single"/>
        </w:rPr>
        <w:t>Anytime</w:t>
      </w:r>
      <w:r w:rsidR="00CD70BE" w:rsidRPr="00052680">
        <w:rPr>
          <w:rFonts w:ascii="Times New Roman" w:hAnsi="Times New Roman" w:cs="Times New Roman"/>
          <w:sz w:val="24"/>
        </w:rPr>
        <w:t xml:space="preserve"> you suspect a gas leak in your area, please call 318.627.3333 (during office hours.) After office hours, call 318.627.3261 (Sheriff’s Office) or 911.</w:t>
      </w:r>
    </w:p>
    <w:p w:rsidR="00746752" w:rsidRPr="009B6EB9" w:rsidRDefault="00746752" w:rsidP="009B6EB9">
      <w:pPr>
        <w:pStyle w:val="NoSpacing"/>
        <w:rPr>
          <w:rFonts w:ascii="Bernard MT Condensed" w:hAnsi="Bernard MT Condensed" w:cs="Arial"/>
          <w:sz w:val="24"/>
        </w:rPr>
      </w:pPr>
    </w:p>
    <w:p w:rsidR="00FB4EBB" w:rsidRPr="009B6EB9" w:rsidRDefault="00FB4EBB" w:rsidP="009B6EB9">
      <w:pPr>
        <w:pStyle w:val="NoSpacing"/>
      </w:pPr>
    </w:p>
    <w:p w:rsidR="00FB4EBB" w:rsidRPr="009B6EB9" w:rsidRDefault="00FB4EBB" w:rsidP="00FB4EBB">
      <w:pPr>
        <w:ind w:left="360"/>
        <w:rPr>
          <w:rFonts w:ascii="Britannic Bold" w:hAnsi="Britannic Bold"/>
          <w:sz w:val="20"/>
        </w:rPr>
      </w:pPr>
      <w:r w:rsidRPr="009B6EB9">
        <w:rPr>
          <w:rFonts w:ascii="Britannic Bold" w:hAnsi="Britannic Bold"/>
          <w:sz w:val="20"/>
        </w:rPr>
        <w:t xml:space="preserve">  </w:t>
      </w:r>
    </w:p>
    <w:p w:rsidR="00FB4EBB" w:rsidRPr="009B6EB9" w:rsidRDefault="00FB4EBB" w:rsidP="00FB4EBB">
      <w:pPr>
        <w:ind w:left="360"/>
        <w:rPr>
          <w:rFonts w:ascii="Britannic Bold" w:hAnsi="Britannic Bold"/>
          <w:sz w:val="20"/>
        </w:rPr>
      </w:pPr>
    </w:p>
    <w:p w:rsidR="00BA681F" w:rsidRPr="009B6EB9" w:rsidRDefault="00BA681F" w:rsidP="007F2036">
      <w:pPr>
        <w:jc w:val="center"/>
        <w:rPr>
          <w:rFonts w:ascii="Britannic Bold" w:hAnsi="Britannic Bold"/>
          <w:sz w:val="20"/>
        </w:rPr>
      </w:pPr>
    </w:p>
    <w:p w:rsidR="00BA681F" w:rsidRDefault="00BA681F">
      <w:pPr>
        <w:rPr>
          <w:rFonts w:ascii="Britannic Bold" w:hAnsi="Britannic Bold"/>
        </w:rPr>
      </w:pPr>
    </w:p>
    <w:p w:rsidR="00CA340A" w:rsidRPr="00CA340A" w:rsidRDefault="00CA340A">
      <w:pPr>
        <w:rPr>
          <w:rFonts w:ascii="Britannic Bold" w:hAnsi="Britannic Bold"/>
        </w:rPr>
      </w:pPr>
    </w:p>
    <w:sectPr w:rsidR="00CA340A" w:rsidRPr="00CA340A" w:rsidSect="009B6EB9">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68E0"/>
    <w:multiLevelType w:val="hybridMultilevel"/>
    <w:tmpl w:val="94ECBEC6"/>
    <w:lvl w:ilvl="0" w:tplc="9ED00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9F6BFA"/>
    <w:multiLevelType w:val="hybridMultilevel"/>
    <w:tmpl w:val="A7E82138"/>
    <w:lvl w:ilvl="0" w:tplc="852A0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109AC"/>
    <w:multiLevelType w:val="hybridMultilevel"/>
    <w:tmpl w:val="658AC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459D5"/>
    <w:multiLevelType w:val="hybridMultilevel"/>
    <w:tmpl w:val="44946F62"/>
    <w:lvl w:ilvl="0" w:tplc="42D6A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E1AD5"/>
    <w:multiLevelType w:val="hybridMultilevel"/>
    <w:tmpl w:val="B81ED30C"/>
    <w:lvl w:ilvl="0" w:tplc="39A01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111206"/>
    <w:multiLevelType w:val="hybridMultilevel"/>
    <w:tmpl w:val="F7D40F5A"/>
    <w:lvl w:ilvl="0" w:tplc="75221B5C">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20F25"/>
    <w:multiLevelType w:val="hybridMultilevel"/>
    <w:tmpl w:val="AB86AF20"/>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6B4D1C"/>
    <w:multiLevelType w:val="hybridMultilevel"/>
    <w:tmpl w:val="6B1A577E"/>
    <w:lvl w:ilvl="0" w:tplc="E7123A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11C0EE6"/>
    <w:multiLevelType w:val="hybridMultilevel"/>
    <w:tmpl w:val="752EF780"/>
    <w:lvl w:ilvl="0" w:tplc="46DCF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D841A6"/>
    <w:multiLevelType w:val="hybridMultilevel"/>
    <w:tmpl w:val="75DAA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4B5B2B"/>
    <w:multiLevelType w:val="hybridMultilevel"/>
    <w:tmpl w:val="62B08F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6"/>
  </w:num>
  <w:num w:numId="5">
    <w:abstractNumId w:val="5"/>
  </w:num>
  <w:num w:numId="6">
    <w:abstractNumId w:val="7"/>
  </w:num>
  <w:num w:numId="7">
    <w:abstractNumId w:val="2"/>
  </w:num>
  <w:num w:numId="8">
    <w:abstractNumId w:val="9"/>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0A"/>
    <w:rsid w:val="00052680"/>
    <w:rsid w:val="0008408F"/>
    <w:rsid w:val="00746752"/>
    <w:rsid w:val="007F2036"/>
    <w:rsid w:val="009133BB"/>
    <w:rsid w:val="00926CE6"/>
    <w:rsid w:val="00954202"/>
    <w:rsid w:val="009B6EB9"/>
    <w:rsid w:val="009D4AA7"/>
    <w:rsid w:val="00B0767E"/>
    <w:rsid w:val="00BA681F"/>
    <w:rsid w:val="00CA340A"/>
    <w:rsid w:val="00CD70BE"/>
    <w:rsid w:val="00D04DBD"/>
    <w:rsid w:val="00D078D5"/>
    <w:rsid w:val="00F92BC2"/>
    <w:rsid w:val="00FB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81F"/>
    <w:rPr>
      <w:rFonts w:ascii="Tahoma" w:hAnsi="Tahoma" w:cs="Tahoma"/>
      <w:sz w:val="16"/>
      <w:szCs w:val="16"/>
    </w:rPr>
  </w:style>
  <w:style w:type="paragraph" w:styleId="ListParagraph">
    <w:name w:val="List Paragraph"/>
    <w:basedOn w:val="Normal"/>
    <w:uiPriority w:val="34"/>
    <w:qFormat/>
    <w:rsid w:val="00BA681F"/>
    <w:pPr>
      <w:ind w:left="720"/>
      <w:contextualSpacing/>
    </w:pPr>
  </w:style>
  <w:style w:type="paragraph" w:styleId="NoSpacing">
    <w:name w:val="No Spacing"/>
    <w:uiPriority w:val="1"/>
    <w:qFormat/>
    <w:rsid w:val="009B6E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81F"/>
    <w:rPr>
      <w:rFonts w:ascii="Tahoma" w:hAnsi="Tahoma" w:cs="Tahoma"/>
      <w:sz w:val="16"/>
      <w:szCs w:val="16"/>
    </w:rPr>
  </w:style>
  <w:style w:type="paragraph" w:styleId="ListParagraph">
    <w:name w:val="List Paragraph"/>
    <w:basedOn w:val="Normal"/>
    <w:uiPriority w:val="34"/>
    <w:qFormat/>
    <w:rsid w:val="00BA681F"/>
    <w:pPr>
      <w:ind w:left="720"/>
      <w:contextualSpacing/>
    </w:pPr>
  </w:style>
  <w:style w:type="paragraph" w:styleId="NoSpacing">
    <w:name w:val="No Spacing"/>
    <w:uiPriority w:val="1"/>
    <w:qFormat/>
    <w:rsid w:val="009B6E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6BEDC-CFC7-4EB9-A930-DAA4EBD4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5</cp:revision>
  <cp:lastPrinted>2016-09-13T20:35:00Z</cp:lastPrinted>
  <dcterms:created xsi:type="dcterms:W3CDTF">2016-09-13T18:42:00Z</dcterms:created>
  <dcterms:modified xsi:type="dcterms:W3CDTF">2016-09-13T20:51:00Z</dcterms:modified>
</cp:coreProperties>
</file>