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0D" w:rsidRDefault="002250E7">
      <w:pPr>
        <w:pStyle w:val="Heading6"/>
        <w:rPr>
          <w:sz w:val="32"/>
        </w:rPr>
      </w:pPr>
      <w:r w:rsidRPr="002250E7">
        <w:rPr>
          <w:noProof/>
          <w:color w:val="008000"/>
        </w:rPr>
        <w:t>A</w:t>
      </w:r>
      <w:r w:rsidRPr="002250E7">
        <w:rPr>
          <w:noProof/>
          <w:color w:val="00FF00"/>
        </w:rPr>
        <w:t>A</w:t>
      </w:r>
      <w:r>
        <w:rPr>
          <w:noProof/>
          <w:color w:val="339966"/>
        </w:rPr>
        <w:t xml:space="preserve"> </w:t>
      </w:r>
      <w:r w:rsidRPr="002250E7">
        <w:rPr>
          <w:noProof/>
          <w:color w:val="008000"/>
        </w:rPr>
        <w:t>DOORS</w:t>
      </w:r>
      <w:r>
        <w:rPr>
          <w:noProof/>
          <w:color w:val="008000"/>
        </w:rPr>
        <w:t xml:space="preserve"> Ltd</w:t>
      </w:r>
    </w:p>
    <w:p w:rsidR="00C9040D" w:rsidRDefault="00733D19">
      <w:pPr>
        <w:pStyle w:val="Heading1"/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9.75pt;margin-top:-49.75pt;width:209.25pt;height:158.3pt;z-index:-251658752">
            <v:imagedata r:id="rId6" o:title="P8210596"/>
          </v:shape>
        </w:pict>
      </w:r>
      <w:r w:rsidR="00C9040D">
        <w:t>Units C4 – C5</w:t>
      </w:r>
    </w:p>
    <w:p w:rsidR="00C9040D" w:rsidRDefault="00C9040D">
      <w:pPr>
        <w:rPr>
          <w:sz w:val="28"/>
        </w:rPr>
      </w:pPr>
      <w:r>
        <w:rPr>
          <w:sz w:val="28"/>
        </w:rPr>
        <w:t>Canklow Meadows Industrial Estate</w:t>
      </w:r>
    </w:p>
    <w:p w:rsidR="00C9040D" w:rsidRDefault="00C9040D">
      <w:pPr>
        <w:rPr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</w:rPr>
            <w:t>West Bawtry Road</w:t>
          </w:r>
        </w:smartTag>
      </w:smartTag>
    </w:p>
    <w:p w:rsidR="00C9040D" w:rsidRDefault="00C9040D">
      <w:pPr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</w:rPr>
          <w:t>Rotherham</w:t>
        </w:r>
      </w:smartTag>
      <w:r>
        <w:rPr>
          <w:sz w:val="28"/>
          <w:szCs w:val="28"/>
        </w:rPr>
        <w:t xml:space="preserve">                                                                          </w:t>
      </w:r>
    </w:p>
    <w:p w:rsidR="00C9040D" w:rsidRDefault="00C9040D">
      <w:pPr>
        <w:rPr>
          <w:sz w:val="28"/>
        </w:rPr>
      </w:pPr>
      <w:r>
        <w:rPr>
          <w:sz w:val="28"/>
        </w:rPr>
        <w:t>S60 2XL</w:t>
      </w:r>
    </w:p>
    <w:p w:rsidR="00C9040D" w:rsidRDefault="00C9040D">
      <w:pPr>
        <w:rPr>
          <w:sz w:val="28"/>
        </w:rPr>
      </w:pPr>
    </w:p>
    <w:p w:rsidR="00C9040D" w:rsidRDefault="00C9040D" w:rsidP="006235EA">
      <w:pPr>
        <w:tabs>
          <w:tab w:val="right" w:pos="10800"/>
        </w:tabs>
        <w:rPr>
          <w:b/>
          <w:bCs/>
        </w:rPr>
      </w:pPr>
      <w:r>
        <w:rPr>
          <w:b/>
          <w:bCs/>
        </w:rPr>
        <w:t>Phone: 01709 830 090</w:t>
      </w:r>
      <w:r w:rsidR="006235EA">
        <w:rPr>
          <w:b/>
          <w:bCs/>
        </w:rPr>
        <w:tab/>
      </w:r>
    </w:p>
    <w:p w:rsidR="00C9040D" w:rsidRDefault="00C9040D">
      <w:pPr>
        <w:rPr>
          <w:b/>
          <w:bCs/>
        </w:rPr>
      </w:pPr>
      <w:r>
        <w:rPr>
          <w:b/>
          <w:bCs/>
        </w:rPr>
        <w:t>Fax: 01709 830990</w:t>
      </w:r>
    </w:p>
    <w:p w:rsidR="002F642E" w:rsidRDefault="00C9040D">
      <w:pPr>
        <w:pStyle w:val="Heading5"/>
      </w:pPr>
      <w:r>
        <w:t xml:space="preserve">Email: </w:t>
      </w:r>
      <w:hyperlink r:id="rId7" w:history="1">
        <w:r w:rsidR="00CE70EC" w:rsidRPr="00096370">
          <w:rPr>
            <w:rStyle w:val="Hyperlink"/>
            <w:color w:val="00B050"/>
          </w:rPr>
          <w:t>steve.green31@btinternet.com</w:t>
        </w:r>
      </w:hyperlink>
      <w:r w:rsidR="00CE70EC" w:rsidRPr="00096370">
        <w:rPr>
          <w:color w:val="00B050"/>
        </w:rPr>
        <w:tab/>
      </w:r>
      <w:r w:rsidR="00CE70EC">
        <w:tab/>
      </w:r>
      <w:r w:rsidR="00CE70EC">
        <w:tab/>
      </w:r>
      <w:r w:rsidR="002F642E">
        <w:tab/>
        <w:t xml:space="preserve"> </w:t>
      </w:r>
    </w:p>
    <w:p w:rsidR="00513B5F" w:rsidRDefault="00513B5F" w:rsidP="002F642E">
      <w:pPr>
        <w:pStyle w:val="Heading5"/>
        <w:jc w:val="center"/>
        <w:rPr>
          <w:rFonts w:ascii="Lucida Handwriting" w:hAnsi="Lucida Handwriting"/>
          <w:color w:val="FF0000"/>
          <w:sz w:val="28"/>
          <w:szCs w:val="28"/>
        </w:rPr>
      </w:pPr>
    </w:p>
    <w:p w:rsidR="002F642E" w:rsidRPr="00513B5F" w:rsidRDefault="002250E7" w:rsidP="002F642E">
      <w:pPr>
        <w:pStyle w:val="Heading5"/>
        <w:jc w:val="center"/>
        <w:rPr>
          <w:rFonts w:ascii="Lucida Handwriting" w:hAnsi="Lucida Handwriting"/>
          <w:color w:val="FF0000"/>
        </w:rPr>
      </w:pPr>
      <w:r w:rsidRPr="002250E7">
        <w:rPr>
          <w:rFonts w:ascii="Lucida Handwriting" w:hAnsi="Lucida Handwriting"/>
          <w:color w:val="008000"/>
        </w:rPr>
        <w:t>AA</w:t>
      </w:r>
      <w:r w:rsidR="00513B5F" w:rsidRPr="00513B5F">
        <w:rPr>
          <w:rFonts w:ascii="Lucida Handwriting" w:hAnsi="Lucida Handwriting"/>
          <w:color w:val="FF0000"/>
        </w:rPr>
        <w:t xml:space="preserve"> </w:t>
      </w:r>
      <w:r w:rsidR="00513B5F" w:rsidRPr="002250E7">
        <w:rPr>
          <w:rFonts w:ascii="Lucida Handwriting" w:hAnsi="Lucida Handwriting"/>
          <w:color w:val="008000"/>
        </w:rPr>
        <w:t>INDUSTRIAL DOOR COMPANY LIMITED</w:t>
      </w:r>
    </w:p>
    <w:p w:rsidR="00C9040D" w:rsidRPr="002250E7" w:rsidRDefault="00503277" w:rsidP="002F642E">
      <w:pPr>
        <w:pStyle w:val="Heading5"/>
        <w:jc w:val="center"/>
        <w:rPr>
          <w:rFonts w:ascii="Lucida Handwriting" w:hAnsi="Lucida Handwriting"/>
          <w:color w:val="008000"/>
          <w:sz w:val="20"/>
          <w:szCs w:val="20"/>
          <w:u w:val="single"/>
        </w:rPr>
      </w:pPr>
      <w:r>
        <w:rPr>
          <w:rFonts w:ascii="Lucida Handwriting" w:hAnsi="Lucida Handwriting"/>
          <w:color w:val="008000"/>
          <w:sz w:val="20"/>
          <w:szCs w:val="20"/>
          <w:u w:val="single"/>
        </w:rPr>
        <w:t xml:space="preserve"> SERVICING</w:t>
      </w:r>
      <w:r w:rsidR="002F642E" w:rsidRPr="002250E7">
        <w:rPr>
          <w:rFonts w:ascii="Lucida Handwriting" w:hAnsi="Lucida Handwriting"/>
          <w:color w:val="008000"/>
          <w:sz w:val="20"/>
          <w:szCs w:val="20"/>
          <w:u w:val="single"/>
        </w:rPr>
        <w:t xml:space="preserve"> THE INDUSTRIAL </w:t>
      </w:r>
      <w:r w:rsidR="00270E4C">
        <w:rPr>
          <w:rFonts w:ascii="Lucida Handwriting" w:hAnsi="Lucida Handwriting"/>
          <w:color w:val="008000"/>
          <w:sz w:val="20"/>
          <w:szCs w:val="20"/>
          <w:u w:val="single"/>
        </w:rPr>
        <w:t xml:space="preserve">&amp; COMMERCIAL </w:t>
      </w:r>
      <w:r w:rsidR="002F642E" w:rsidRPr="002250E7">
        <w:rPr>
          <w:rFonts w:ascii="Lucida Handwriting" w:hAnsi="Lucida Handwriting"/>
          <w:color w:val="008000"/>
          <w:sz w:val="20"/>
          <w:szCs w:val="20"/>
          <w:u w:val="single"/>
        </w:rPr>
        <w:t>DOOR INDUSTRY</w:t>
      </w:r>
      <w:r>
        <w:rPr>
          <w:rFonts w:ascii="Lucida Handwriting" w:hAnsi="Lucida Handwriting"/>
          <w:color w:val="008000"/>
          <w:sz w:val="20"/>
          <w:szCs w:val="20"/>
          <w:u w:val="single"/>
        </w:rPr>
        <w:t xml:space="preserve"> SINCE 1991</w:t>
      </w:r>
    </w:p>
    <w:p w:rsidR="00D90B8A" w:rsidRPr="002F642E" w:rsidRDefault="00CE70E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040D" w:rsidRDefault="006235EA">
      <w:pPr>
        <w:pStyle w:val="Heading3"/>
        <w:rPr>
          <w:sz w:val="28"/>
        </w:rPr>
      </w:pPr>
      <w:r>
        <w:rPr>
          <w:sz w:val="28"/>
        </w:rPr>
        <w:t>Industrial &amp; Pedestrian</w:t>
      </w:r>
      <w:r w:rsidR="00C9040D">
        <w:rPr>
          <w:sz w:val="28"/>
        </w:rPr>
        <w:t xml:space="preserve"> Door Repairs </w:t>
      </w:r>
    </w:p>
    <w:p w:rsidR="00C9040D" w:rsidRDefault="00C9040D"/>
    <w:p w:rsidR="00D90B8A" w:rsidRPr="00D90B8A" w:rsidRDefault="002F642E" w:rsidP="00D90B8A">
      <w:pPr>
        <w:rPr>
          <w:sz w:val="28"/>
        </w:rPr>
      </w:pPr>
      <w:r>
        <w:rPr>
          <w:sz w:val="28"/>
        </w:rPr>
        <w:t>We are a local</w:t>
      </w:r>
      <w:r w:rsidR="00D90B8A" w:rsidRPr="00D90B8A">
        <w:rPr>
          <w:sz w:val="28"/>
        </w:rPr>
        <w:t xml:space="preserve"> industrial/pedestrian door company offering a reliable, local </w:t>
      </w:r>
      <w:r w:rsidR="00E50F88">
        <w:rPr>
          <w:sz w:val="28"/>
        </w:rPr>
        <w:t xml:space="preserve">and national </w:t>
      </w:r>
      <w:r w:rsidR="00D90B8A" w:rsidRPr="00D90B8A">
        <w:rPr>
          <w:sz w:val="28"/>
        </w:rPr>
        <w:t>service at reasonable rates.</w:t>
      </w:r>
    </w:p>
    <w:p w:rsidR="00D90B8A" w:rsidRPr="00D90B8A" w:rsidRDefault="00D90B8A" w:rsidP="00D90B8A">
      <w:pPr>
        <w:rPr>
          <w:sz w:val="28"/>
        </w:rPr>
      </w:pPr>
    </w:p>
    <w:p w:rsidR="00E50F88" w:rsidRDefault="000D7A2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A.A. Dooors</w:t>
      </w:r>
      <w:r w:rsidR="00C9040D">
        <w:rPr>
          <w:sz w:val="28"/>
          <w:szCs w:val="28"/>
        </w:rPr>
        <w:t xml:space="preserve"> was established in 1991 to repair and service all types of roller shutters, fire shutters, sectional doors, PVC strip curtain and crash doors. </w:t>
      </w:r>
      <w:r w:rsidR="00B5746B">
        <w:rPr>
          <w:sz w:val="28"/>
          <w:szCs w:val="28"/>
        </w:rPr>
        <w:t>In 2007</w:t>
      </w:r>
      <w:r w:rsidR="00EF0F60">
        <w:rPr>
          <w:sz w:val="28"/>
          <w:szCs w:val="28"/>
        </w:rPr>
        <w:t xml:space="preserve"> d</w:t>
      </w:r>
      <w:r w:rsidR="00C9040D">
        <w:rPr>
          <w:sz w:val="28"/>
          <w:szCs w:val="28"/>
        </w:rPr>
        <w:t>ue to requests from our customers we expand</w:t>
      </w:r>
      <w:r w:rsidR="00BC0C11">
        <w:rPr>
          <w:sz w:val="28"/>
          <w:szCs w:val="28"/>
        </w:rPr>
        <w:t>ed</w:t>
      </w:r>
      <w:r w:rsidR="00C9040D">
        <w:rPr>
          <w:sz w:val="28"/>
          <w:szCs w:val="28"/>
        </w:rPr>
        <w:t xml:space="preserve"> our business into the Automatic and Manual Pedestrian Door business.</w:t>
      </w:r>
      <w:r w:rsidR="00E50F88">
        <w:rPr>
          <w:sz w:val="28"/>
          <w:szCs w:val="28"/>
        </w:rPr>
        <w:t xml:space="preserve"> </w:t>
      </w:r>
    </w:p>
    <w:p w:rsidR="00E50F88" w:rsidRDefault="00E50F88">
      <w:pPr>
        <w:rPr>
          <w:sz w:val="28"/>
          <w:szCs w:val="28"/>
        </w:rPr>
      </w:pPr>
    </w:p>
    <w:p w:rsidR="00C9040D" w:rsidRDefault="00E50F88">
      <w:pPr>
        <w:rPr>
          <w:sz w:val="28"/>
          <w:szCs w:val="28"/>
        </w:rPr>
      </w:pPr>
      <w:r>
        <w:rPr>
          <w:sz w:val="28"/>
          <w:szCs w:val="28"/>
        </w:rPr>
        <w:t xml:space="preserve">Our clients include leading national supermarket chains, local authorities, </w:t>
      </w:r>
      <w:r w:rsidR="00503277">
        <w:rPr>
          <w:sz w:val="28"/>
          <w:szCs w:val="28"/>
        </w:rPr>
        <w:t xml:space="preserve">health authorities, </w:t>
      </w:r>
      <w:r>
        <w:rPr>
          <w:sz w:val="28"/>
          <w:szCs w:val="28"/>
        </w:rPr>
        <w:t xml:space="preserve">police authorities, facilities </w:t>
      </w:r>
      <w:r w:rsidR="00D01AC3">
        <w:rPr>
          <w:sz w:val="28"/>
          <w:szCs w:val="28"/>
        </w:rPr>
        <w:t xml:space="preserve">management </w:t>
      </w:r>
      <w:r>
        <w:rPr>
          <w:sz w:val="28"/>
          <w:szCs w:val="28"/>
        </w:rPr>
        <w:t>companies &amp; local businesses.</w:t>
      </w:r>
    </w:p>
    <w:p w:rsidR="00C9040D" w:rsidRDefault="00C9040D">
      <w:pPr>
        <w:rPr>
          <w:sz w:val="28"/>
          <w:szCs w:val="28"/>
        </w:rPr>
      </w:pPr>
    </w:p>
    <w:p w:rsidR="00C9040D" w:rsidRDefault="00C9040D">
      <w:pPr>
        <w:rPr>
          <w:sz w:val="28"/>
          <w:szCs w:val="28"/>
        </w:rPr>
      </w:pPr>
      <w:r>
        <w:rPr>
          <w:sz w:val="28"/>
          <w:szCs w:val="28"/>
        </w:rPr>
        <w:t xml:space="preserve">We carry out installations, repairs and maintenance on </w:t>
      </w:r>
      <w:r w:rsidR="00DB45A1">
        <w:rPr>
          <w:sz w:val="28"/>
          <w:szCs w:val="28"/>
        </w:rPr>
        <w:t xml:space="preserve">all types of industrial doors, </w:t>
      </w:r>
      <w:r>
        <w:rPr>
          <w:sz w:val="28"/>
          <w:szCs w:val="28"/>
        </w:rPr>
        <w:t>pedestrian automatic sliding doors, swing doors, folding doors and balanced doors. We also carry out installations, repairs and maintenance on aluminium, glass and steel manual pedestrian doors &amp; fire exit doors.</w:t>
      </w:r>
    </w:p>
    <w:p w:rsidR="00C9040D" w:rsidRDefault="00C9040D">
      <w:pPr>
        <w:rPr>
          <w:sz w:val="28"/>
          <w:szCs w:val="28"/>
        </w:rPr>
      </w:pPr>
    </w:p>
    <w:p w:rsidR="00C9040D" w:rsidRDefault="00C9040D">
      <w:pPr>
        <w:pStyle w:val="BodyText"/>
        <w:rPr>
          <w:b/>
          <w:bCs/>
        </w:rPr>
      </w:pPr>
      <w:r>
        <w:t xml:space="preserve">If you have </w:t>
      </w:r>
      <w:r w:rsidR="006235EA">
        <w:t>shutters/doors</w:t>
      </w:r>
      <w:r>
        <w:t xml:space="preserve"> fitted to your premises, a</w:t>
      </w:r>
      <w:r>
        <w:rPr>
          <w:bCs/>
        </w:rPr>
        <w:t>s the occupier of the building</w:t>
      </w:r>
      <w:r>
        <w:rPr>
          <w:b/>
          <w:bCs/>
        </w:rPr>
        <w:t xml:space="preserve"> you are responsible for the safe operation and maintenance of the doors.</w:t>
      </w:r>
    </w:p>
    <w:p w:rsidR="00C9040D" w:rsidRDefault="00C9040D">
      <w:pPr>
        <w:pStyle w:val="BodyText"/>
        <w:rPr>
          <w:b/>
          <w:bCs/>
          <w:sz w:val="24"/>
        </w:rPr>
      </w:pPr>
    </w:p>
    <w:p w:rsidR="00C9040D" w:rsidRDefault="00C9040D">
      <w:pPr>
        <w:rPr>
          <w:i/>
          <w:iCs/>
          <w:sz w:val="28"/>
        </w:rPr>
      </w:pPr>
      <w:r>
        <w:rPr>
          <w:i/>
          <w:iCs/>
          <w:sz w:val="28"/>
        </w:rPr>
        <w:t xml:space="preserve">In general terms </w:t>
      </w:r>
      <w:r>
        <w:rPr>
          <w:b/>
          <w:bCs/>
          <w:i/>
          <w:iCs/>
          <w:sz w:val="28"/>
        </w:rPr>
        <w:t>Provision and Use of Work Equipment Regulations 1998</w:t>
      </w:r>
      <w:r>
        <w:rPr>
          <w:i/>
          <w:iCs/>
          <w:sz w:val="28"/>
        </w:rPr>
        <w:t xml:space="preserve"> requires that equipment provided for use at work is: </w:t>
      </w:r>
    </w:p>
    <w:p w:rsidR="00C9040D" w:rsidRDefault="00C9040D">
      <w:pPr>
        <w:numPr>
          <w:ilvl w:val="0"/>
          <w:numId w:val="1"/>
        </w:numPr>
        <w:rPr>
          <w:i/>
          <w:iCs/>
          <w:sz w:val="28"/>
        </w:rPr>
      </w:pPr>
      <w:r>
        <w:rPr>
          <w:i/>
          <w:iCs/>
          <w:sz w:val="28"/>
        </w:rPr>
        <w:t>Suitable for the intended use,</w:t>
      </w:r>
    </w:p>
    <w:p w:rsidR="00C9040D" w:rsidRDefault="00C9040D">
      <w:pPr>
        <w:numPr>
          <w:ilvl w:val="0"/>
          <w:numId w:val="1"/>
        </w:numPr>
        <w:rPr>
          <w:i/>
          <w:iCs/>
          <w:sz w:val="28"/>
        </w:rPr>
      </w:pPr>
      <w:r>
        <w:rPr>
          <w:i/>
          <w:iCs/>
          <w:sz w:val="28"/>
        </w:rPr>
        <w:t>Safe for use, maintained in a safe condition and inspected to ensure this remains the case,</w:t>
      </w:r>
    </w:p>
    <w:p w:rsidR="00C9040D" w:rsidRDefault="00C9040D">
      <w:pPr>
        <w:numPr>
          <w:ilvl w:val="0"/>
          <w:numId w:val="1"/>
        </w:numPr>
        <w:rPr>
          <w:i/>
          <w:iCs/>
          <w:sz w:val="28"/>
        </w:rPr>
      </w:pPr>
      <w:r>
        <w:rPr>
          <w:i/>
          <w:iCs/>
          <w:sz w:val="28"/>
        </w:rPr>
        <w:t>Accompanied by suitable safety measures, e.g. protective devices, markings &amp; warnings.</w:t>
      </w:r>
    </w:p>
    <w:p w:rsidR="00C9040D" w:rsidRDefault="00C9040D">
      <w:pPr>
        <w:rPr>
          <w:i/>
          <w:iCs/>
          <w:sz w:val="28"/>
        </w:rPr>
      </w:pPr>
    </w:p>
    <w:p w:rsidR="00C9040D" w:rsidRDefault="00C9040D">
      <w:pPr>
        <w:rPr>
          <w:i/>
          <w:iCs/>
          <w:sz w:val="28"/>
        </w:rPr>
      </w:pPr>
      <w:r>
        <w:rPr>
          <w:i/>
          <w:iCs/>
          <w:sz w:val="28"/>
        </w:rPr>
        <w:t xml:space="preserve">In accordance with </w:t>
      </w:r>
      <w:r>
        <w:rPr>
          <w:b/>
          <w:bCs/>
          <w:i/>
          <w:iCs/>
          <w:sz w:val="28"/>
        </w:rPr>
        <w:t>BS7036: 1998</w:t>
      </w:r>
      <w:r>
        <w:rPr>
          <w:i/>
          <w:iCs/>
          <w:sz w:val="28"/>
        </w:rPr>
        <w:t xml:space="preserve">, </w:t>
      </w:r>
      <w:r w:rsidR="00F708B9">
        <w:rPr>
          <w:i/>
          <w:iCs/>
          <w:sz w:val="28"/>
        </w:rPr>
        <w:t xml:space="preserve">and </w:t>
      </w:r>
      <w:r w:rsidR="00F708B9">
        <w:rPr>
          <w:b/>
          <w:i/>
          <w:iCs/>
          <w:sz w:val="28"/>
        </w:rPr>
        <w:t xml:space="preserve">BS/EN 16005 </w:t>
      </w:r>
      <w:r>
        <w:rPr>
          <w:i/>
          <w:iCs/>
          <w:sz w:val="28"/>
        </w:rPr>
        <w:t xml:space="preserve">all types of pedestrian automatic doors should be tested by a technician authorised by </w:t>
      </w:r>
      <w:r>
        <w:rPr>
          <w:b/>
          <w:bCs/>
          <w:i/>
          <w:iCs/>
          <w:sz w:val="28"/>
        </w:rPr>
        <w:t>Automatic Door Suppliers Association</w:t>
      </w:r>
      <w:r>
        <w:rPr>
          <w:i/>
          <w:iCs/>
          <w:sz w:val="28"/>
        </w:rPr>
        <w:t xml:space="preserve"> (ADSA), </w:t>
      </w:r>
      <w:r>
        <w:rPr>
          <w:b/>
          <w:bCs/>
          <w:i/>
          <w:iCs/>
          <w:sz w:val="28"/>
        </w:rPr>
        <w:t xml:space="preserve">at least </w:t>
      </w:r>
      <w:r>
        <w:rPr>
          <w:i/>
          <w:iCs/>
          <w:sz w:val="28"/>
        </w:rPr>
        <w:t>annually.</w:t>
      </w:r>
    </w:p>
    <w:p w:rsidR="00C9040D" w:rsidRDefault="00C9040D">
      <w:pPr>
        <w:pStyle w:val="BodyText"/>
        <w:rPr>
          <w:sz w:val="24"/>
        </w:rPr>
      </w:pPr>
    </w:p>
    <w:p w:rsidR="00C9040D" w:rsidRDefault="00C9040D">
      <w:pPr>
        <w:pStyle w:val="BodyText"/>
      </w:pPr>
      <w:r>
        <w:t xml:space="preserve">We can also offer a range of additional extras (Subject to the type and model of operator) to give you increased benefits from your </w:t>
      </w:r>
      <w:r w:rsidR="006235EA">
        <w:t>shutter/door</w:t>
      </w:r>
      <w:r>
        <w:t>, such as:</w:t>
      </w:r>
    </w:p>
    <w:p w:rsidR="00C9040D" w:rsidRDefault="00C9040D">
      <w:pPr>
        <w:pStyle w:val="BodyText"/>
      </w:pPr>
    </w:p>
    <w:p w:rsidR="006235EA" w:rsidRDefault="006235EA">
      <w:pPr>
        <w:pStyle w:val="BodyText"/>
        <w:numPr>
          <w:ilvl w:val="0"/>
          <w:numId w:val="2"/>
        </w:numPr>
      </w:pPr>
      <w:r>
        <w:t>Converting manual doors to electrically operated</w:t>
      </w:r>
    </w:p>
    <w:p w:rsidR="00C9040D" w:rsidRDefault="00C9040D">
      <w:pPr>
        <w:pStyle w:val="BodyText"/>
        <w:numPr>
          <w:ilvl w:val="0"/>
          <w:numId w:val="2"/>
        </w:numPr>
      </w:pPr>
      <w:r>
        <w:t>Additional safety sensors.</w:t>
      </w:r>
    </w:p>
    <w:p w:rsidR="00C9040D" w:rsidRDefault="00C9040D">
      <w:pPr>
        <w:pStyle w:val="BodyText"/>
        <w:numPr>
          <w:ilvl w:val="0"/>
          <w:numId w:val="2"/>
        </w:numPr>
      </w:pPr>
      <w:r>
        <w:t>Additional activation sensors/buttons.</w:t>
      </w:r>
    </w:p>
    <w:p w:rsidR="00C9040D" w:rsidRDefault="006235EA">
      <w:pPr>
        <w:pStyle w:val="BodyText"/>
        <w:numPr>
          <w:ilvl w:val="0"/>
          <w:numId w:val="2"/>
        </w:numPr>
      </w:pPr>
      <w:r>
        <w:t>Control panel</w:t>
      </w:r>
      <w:r w:rsidR="00C9040D">
        <w:t xml:space="preserve"> lock- prevents unauthorised tampering with door operation.</w:t>
      </w:r>
    </w:p>
    <w:p w:rsidR="00C9040D" w:rsidRDefault="00C9040D">
      <w:pPr>
        <w:pStyle w:val="BodyText"/>
        <w:numPr>
          <w:ilvl w:val="0"/>
          <w:numId w:val="2"/>
        </w:numPr>
      </w:pPr>
      <w:r>
        <w:t xml:space="preserve">Fingerguards to prevent entrapment in the hinge side of the door/frame of swing doors </w:t>
      </w:r>
    </w:p>
    <w:p w:rsidR="00C9040D" w:rsidRDefault="00C9040D">
      <w:pPr>
        <w:pStyle w:val="BodyText"/>
        <w:ind w:left="360"/>
      </w:pPr>
    </w:p>
    <w:p w:rsidR="00C9040D" w:rsidRDefault="00C9040D">
      <w:pPr>
        <w:pStyle w:val="BodyText"/>
        <w:ind w:left="360"/>
      </w:pPr>
      <w:r>
        <w:t xml:space="preserve">We can arrange to come and give you a free site survey to advise you on what servicing/maintenance is required for your site to meet the requirements of </w:t>
      </w:r>
      <w:r>
        <w:rPr>
          <w:b/>
          <w:bCs/>
        </w:rPr>
        <w:t>H.S.E. Provision and Use of Work Equipment Regulations 1998 (PUWER)</w:t>
      </w:r>
      <w:r>
        <w:t xml:space="preserve"> and </w:t>
      </w:r>
      <w:r>
        <w:rPr>
          <w:b/>
          <w:bCs/>
        </w:rPr>
        <w:t>BS7036: 1996</w:t>
      </w:r>
      <w:r>
        <w:t>.</w:t>
      </w:r>
    </w:p>
    <w:p w:rsidR="00C9040D" w:rsidRDefault="00C9040D"/>
    <w:p w:rsidR="00C9040D" w:rsidRDefault="00C9040D">
      <w:pPr>
        <w:rPr>
          <w:sz w:val="28"/>
        </w:rPr>
      </w:pPr>
      <w:r>
        <w:rPr>
          <w:sz w:val="28"/>
        </w:rPr>
        <w:t>If you require a free site survey or any further information, please do not hesitate to contact me on the telephone number above.</w:t>
      </w:r>
    </w:p>
    <w:p w:rsidR="00C9040D" w:rsidRDefault="00C9040D">
      <w:pPr>
        <w:rPr>
          <w:sz w:val="28"/>
        </w:rPr>
      </w:pPr>
    </w:p>
    <w:p w:rsidR="00C9040D" w:rsidRDefault="00C9040D">
      <w:pPr>
        <w:rPr>
          <w:sz w:val="28"/>
        </w:rPr>
      </w:pPr>
    </w:p>
    <w:p w:rsidR="00C9040D" w:rsidRDefault="00C9040D">
      <w:pPr>
        <w:rPr>
          <w:sz w:val="28"/>
        </w:rPr>
      </w:pPr>
      <w:r>
        <w:rPr>
          <w:sz w:val="28"/>
        </w:rPr>
        <w:t>Yours faithfully,</w:t>
      </w:r>
    </w:p>
    <w:p w:rsidR="00C9040D" w:rsidRDefault="00C9040D">
      <w:pPr>
        <w:rPr>
          <w:sz w:val="28"/>
        </w:rPr>
      </w:pPr>
    </w:p>
    <w:p w:rsidR="00C9040D" w:rsidRDefault="00C9040D">
      <w:pPr>
        <w:rPr>
          <w:sz w:val="28"/>
        </w:rPr>
      </w:pPr>
    </w:p>
    <w:p w:rsidR="00C9040D" w:rsidRDefault="00C9040D">
      <w:pPr>
        <w:rPr>
          <w:sz w:val="28"/>
        </w:rPr>
      </w:pPr>
      <w:r>
        <w:rPr>
          <w:sz w:val="28"/>
        </w:rPr>
        <w:t>Steve Green</w:t>
      </w:r>
    </w:p>
    <w:p w:rsidR="00C9040D" w:rsidRDefault="00C9040D">
      <w:pPr>
        <w:rPr>
          <w:sz w:val="28"/>
        </w:rPr>
      </w:pPr>
      <w:r>
        <w:rPr>
          <w:sz w:val="28"/>
        </w:rPr>
        <w:t>Auto Door Project Manager</w:t>
      </w:r>
    </w:p>
    <w:sectPr w:rsidR="00C9040D" w:rsidSect="006C4953">
      <w:pgSz w:w="11906" w:h="16838"/>
      <w:pgMar w:top="1440" w:right="386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26E1"/>
    <w:multiLevelType w:val="hybridMultilevel"/>
    <w:tmpl w:val="A43E684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F3BC2"/>
    <w:multiLevelType w:val="hybridMultilevel"/>
    <w:tmpl w:val="A42CDE2C"/>
    <w:lvl w:ilvl="0" w:tplc="B91050B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5EA"/>
    <w:rsid w:val="00096370"/>
    <w:rsid w:val="000C1C09"/>
    <w:rsid w:val="000D7A2E"/>
    <w:rsid w:val="001F2851"/>
    <w:rsid w:val="00214E77"/>
    <w:rsid w:val="002250E7"/>
    <w:rsid w:val="00270E4C"/>
    <w:rsid w:val="00287F81"/>
    <w:rsid w:val="002F642E"/>
    <w:rsid w:val="00421BE8"/>
    <w:rsid w:val="0045134F"/>
    <w:rsid w:val="00503277"/>
    <w:rsid w:val="00513B5F"/>
    <w:rsid w:val="006235EA"/>
    <w:rsid w:val="00677850"/>
    <w:rsid w:val="006B7E06"/>
    <w:rsid w:val="006C4953"/>
    <w:rsid w:val="00733D19"/>
    <w:rsid w:val="00737190"/>
    <w:rsid w:val="00B02755"/>
    <w:rsid w:val="00B5746B"/>
    <w:rsid w:val="00BC0C11"/>
    <w:rsid w:val="00BF4C51"/>
    <w:rsid w:val="00C016AB"/>
    <w:rsid w:val="00C9040D"/>
    <w:rsid w:val="00CE70EC"/>
    <w:rsid w:val="00D01AC3"/>
    <w:rsid w:val="00D90B8A"/>
    <w:rsid w:val="00D90BAB"/>
    <w:rsid w:val="00DB45A1"/>
    <w:rsid w:val="00E50F88"/>
    <w:rsid w:val="00E737C6"/>
    <w:rsid w:val="00EF0F60"/>
    <w:rsid w:val="00F708B9"/>
    <w:rsid w:val="00FF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95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C495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C4953"/>
    <w:pPr>
      <w:keepNext/>
      <w:outlineLvl w:val="1"/>
    </w:pPr>
    <w:rPr>
      <w:b/>
      <w:bCs/>
      <w:color w:val="0000FF"/>
      <w:sz w:val="28"/>
    </w:rPr>
  </w:style>
  <w:style w:type="paragraph" w:styleId="Heading3">
    <w:name w:val="heading 3"/>
    <w:basedOn w:val="Normal"/>
    <w:next w:val="Normal"/>
    <w:qFormat/>
    <w:rsid w:val="006C4953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C4953"/>
    <w:pPr>
      <w:keepNext/>
      <w:outlineLvl w:val="3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rsid w:val="006C495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C4953"/>
    <w:pPr>
      <w:keepNext/>
      <w:outlineLvl w:val="5"/>
    </w:pPr>
    <w:rPr>
      <w:rFonts w:ascii="Arial Black" w:hAnsi="Arial Black"/>
      <w:b/>
      <w:bC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4953"/>
    <w:rPr>
      <w:sz w:val="28"/>
    </w:rPr>
  </w:style>
  <w:style w:type="paragraph" w:styleId="BalloonText">
    <w:name w:val="Balloon Text"/>
    <w:basedOn w:val="Normal"/>
    <w:semiHidden/>
    <w:rsid w:val="00421BE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016AB"/>
    <w:rPr>
      <w:b/>
      <w:bCs/>
    </w:rPr>
  </w:style>
  <w:style w:type="character" w:styleId="Hyperlink">
    <w:name w:val="Hyperlink"/>
    <w:basedOn w:val="DefaultParagraphFont"/>
    <w:rsid w:val="00CE70EC"/>
    <w:rPr>
      <w:color w:val="0000FF"/>
      <w:u w:val="single"/>
    </w:rPr>
  </w:style>
  <w:style w:type="character" w:styleId="FollowedHyperlink">
    <w:name w:val="FollowedHyperlink"/>
    <w:basedOn w:val="DefaultParagraphFont"/>
    <w:rsid w:val="000C1C0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ve.green31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2107-013E-4D36-8CCF-CFBDAD03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According to our records we have fitted Pedestrian Automatic Entrance Doors on your premises</vt:lpstr>
    </vt:vector>
  </TitlesOfParts>
  <Company>KONE plc</Company>
  <LinksUpToDate>false</LinksUpToDate>
  <CharactersWithSpaces>2870</CharactersWithSpaces>
  <SharedDoc>false</SharedDoc>
  <HLinks>
    <vt:vector size="6" baseType="variant"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mailto:steve.green31@btinternet.com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According to our records we have fitted Pedestrian Automatic Entrance Doors on your premises</dc:title>
  <dc:creator>--</dc:creator>
  <cp:lastModifiedBy>New</cp:lastModifiedBy>
  <cp:revision>10</cp:revision>
  <cp:lastPrinted>2011-03-07T09:22:00Z</cp:lastPrinted>
  <dcterms:created xsi:type="dcterms:W3CDTF">2013-04-11T08:15:00Z</dcterms:created>
  <dcterms:modified xsi:type="dcterms:W3CDTF">2015-03-26T15:49:00Z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1399018432</vt:i4>
  </property>
  <property fmtid="{D5CDD505-2E9C-101B-9397-08002B2CF9AE}" pid="3" name="_NewReviewCycle">
    <vt:lpwstr/>
  </property>
  <property fmtid="{D5CDD505-2E9C-101B-9397-08002B2CF9AE}" pid="4" name="_EmailSubject">
    <vt:lpwstr>Company Introduction</vt:lpwstr>
  </property>
  <property fmtid="{D5CDD505-2E9C-101B-9397-08002B2CF9AE}" pid="5" name="_AuthorEmail">
    <vt:lpwstr>steve.green31@btinternet.com</vt:lpwstr>
  </property>
  <property fmtid="{D5CDD505-2E9C-101B-9397-08002B2CF9AE}" pid="6" name="_AuthorEmailDisplayName">
    <vt:lpwstr>Steve Green - AA Doors</vt:lpwstr>
  </property>
</Properties>
</file>